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0EE5F" w14:textId="27F6BC39" w:rsidR="0078218A" w:rsidRPr="0078218A" w:rsidRDefault="009B72B5">
      <w:pPr>
        <w:rPr>
          <w:rFonts w:ascii="Times New Roman" w:hAnsi="Times New Roman" w:cs="Times New Roman"/>
          <w:sz w:val="24"/>
          <w:szCs w:val="24"/>
        </w:rPr>
      </w:pPr>
      <w:r w:rsidRPr="0078218A">
        <w:rPr>
          <w:rFonts w:ascii="Times New Roman" w:hAnsi="Times New Roman" w:cs="Times New Roman"/>
          <w:sz w:val="24"/>
          <w:szCs w:val="24"/>
        </w:rPr>
        <w:t>Supplementary 1</w:t>
      </w:r>
      <w:r w:rsidR="0078218A" w:rsidRPr="0078218A">
        <w:rPr>
          <w:rFonts w:ascii="Times New Roman" w:hAnsi="Times New Roman" w:cs="Times New Roman"/>
          <w:sz w:val="24"/>
          <w:szCs w:val="24"/>
        </w:rPr>
        <w:t xml:space="preserve">. Hazard ratio (HR) for mortality </w:t>
      </w:r>
      <w:r w:rsidR="00AC6445">
        <w:rPr>
          <w:rFonts w:ascii="Times New Roman" w:hAnsi="Times New Roman" w:cs="Times New Roman"/>
          <w:sz w:val="24"/>
          <w:szCs w:val="24"/>
        </w:rPr>
        <w:t>with antiplatelet therapy status and all adjusted variables from Cox proportional hazard model</w:t>
      </w:r>
      <w:bookmarkStart w:id="0" w:name="_GoBack"/>
      <w:bookmarkEnd w:id="0"/>
      <w:r w:rsidR="00AC6445">
        <w:rPr>
          <w:rFonts w:ascii="Times New Roman" w:hAnsi="Times New Roman" w:cs="Times New Roman"/>
          <w:sz w:val="24"/>
          <w:szCs w:val="24"/>
        </w:rPr>
        <w:t>.</w:t>
      </w:r>
    </w:p>
    <w:p w14:paraId="34A30FC7" w14:textId="6EA1153D" w:rsidR="009B72B5" w:rsidRDefault="009B72B5"/>
    <w:tbl>
      <w:tblPr>
        <w:tblW w:w="10490" w:type="dxa"/>
        <w:tblLayout w:type="fixed"/>
        <w:tblCellMar>
          <w:left w:w="99" w:type="dxa"/>
          <w:right w:w="99" w:type="dxa"/>
        </w:tblCellMar>
        <w:tblLook w:val="0000" w:firstRow="0" w:lastRow="0" w:firstColumn="0" w:lastColumn="0" w:noHBand="0" w:noVBand="0"/>
      </w:tblPr>
      <w:tblGrid>
        <w:gridCol w:w="5387"/>
        <w:gridCol w:w="1701"/>
        <w:gridCol w:w="1701"/>
        <w:gridCol w:w="1701"/>
      </w:tblGrid>
      <w:tr w:rsidR="009B72B5" w:rsidRPr="00E04D1A" w14:paraId="5C432E87" w14:textId="77777777" w:rsidTr="000B7E04">
        <w:trPr>
          <w:trHeight w:val="334"/>
        </w:trPr>
        <w:tc>
          <w:tcPr>
            <w:tcW w:w="5387" w:type="dxa"/>
            <w:vMerge w:val="restart"/>
            <w:tcBorders>
              <w:top w:val="single" w:sz="4" w:space="0" w:color="000000"/>
            </w:tcBorders>
            <w:shd w:val="clear" w:color="auto" w:fill="FFFFFF"/>
            <w:vAlign w:val="bottom"/>
          </w:tcPr>
          <w:p w14:paraId="2E617F27" w14:textId="0CC9AF4C" w:rsidR="009B72B5" w:rsidRPr="009B72B5" w:rsidRDefault="009B72B5" w:rsidP="009B72B5">
            <w:pPr>
              <w:jc w:val="center"/>
              <w:rPr>
                <w:rFonts w:ascii="Times New Roman" w:hAnsi="Times New Roman"/>
                <w:szCs w:val="21"/>
              </w:rPr>
            </w:pPr>
          </w:p>
        </w:tc>
        <w:tc>
          <w:tcPr>
            <w:tcW w:w="5103" w:type="dxa"/>
            <w:gridSpan w:val="3"/>
            <w:tcBorders>
              <w:top w:val="single" w:sz="4" w:space="0" w:color="000000"/>
              <w:bottom w:val="single" w:sz="4" w:space="0" w:color="000000"/>
            </w:tcBorders>
            <w:shd w:val="clear" w:color="auto" w:fill="FFFFFF"/>
            <w:vAlign w:val="bottom"/>
          </w:tcPr>
          <w:p w14:paraId="6D57CC3D" w14:textId="77777777" w:rsidR="009B72B5" w:rsidRPr="009B72B5" w:rsidRDefault="009B72B5" w:rsidP="009B72B5">
            <w:pPr>
              <w:jc w:val="center"/>
              <w:rPr>
                <w:szCs w:val="21"/>
              </w:rPr>
            </w:pPr>
            <w:r w:rsidRPr="009B72B5">
              <w:rPr>
                <w:rFonts w:ascii="Times New Roman" w:hAnsi="Times New Roman"/>
                <w:szCs w:val="21"/>
              </w:rPr>
              <w:t>Adjusted HR (95% CI)</w:t>
            </w:r>
          </w:p>
        </w:tc>
      </w:tr>
      <w:tr w:rsidR="009B72B5" w:rsidRPr="00E04D1A" w14:paraId="3EA77AE3" w14:textId="77777777" w:rsidTr="000B7E04">
        <w:trPr>
          <w:trHeight w:val="334"/>
        </w:trPr>
        <w:tc>
          <w:tcPr>
            <w:tcW w:w="5387" w:type="dxa"/>
            <w:vMerge/>
            <w:tcBorders>
              <w:bottom w:val="single" w:sz="4" w:space="0" w:color="000000"/>
            </w:tcBorders>
            <w:shd w:val="clear" w:color="auto" w:fill="FFFFFF"/>
            <w:vAlign w:val="bottom"/>
          </w:tcPr>
          <w:p w14:paraId="185CE050" w14:textId="77777777" w:rsidR="009B72B5" w:rsidRPr="009B72B5" w:rsidRDefault="009B72B5" w:rsidP="009B72B5">
            <w:pPr>
              <w:jc w:val="center"/>
              <w:rPr>
                <w:rFonts w:ascii="Times New Roman" w:hAnsi="Times New Roman"/>
                <w:szCs w:val="21"/>
              </w:rPr>
            </w:pPr>
          </w:p>
        </w:tc>
        <w:tc>
          <w:tcPr>
            <w:tcW w:w="1701" w:type="dxa"/>
            <w:tcBorders>
              <w:top w:val="single" w:sz="4" w:space="0" w:color="000000"/>
              <w:bottom w:val="single" w:sz="4" w:space="0" w:color="000000"/>
            </w:tcBorders>
            <w:shd w:val="clear" w:color="auto" w:fill="FFFFFF"/>
            <w:vAlign w:val="bottom"/>
          </w:tcPr>
          <w:p w14:paraId="3E162CC9" w14:textId="77777777" w:rsidR="009B72B5" w:rsidRPr="009B72B5" w:rsidRDefault="009B72B5" w:rsidP="009B72B5">
            <w:pPr>
              <w:jc w:val="center"/>
              <w:rPr>
                <w:rFonts w:ascii="Times New Roman" w:hAnsi="Times New Roman"/>
                <w:szCs w:val="21"/>
              </w:rPr>
            </w:pPr>
            <w:r w:rsidRPr="009B72B5">
              <w:rPr>
                <w:rFonts w:ascii="Times New Roman" w:hAnsi="Times New Roman"/>
                <w:szCs w:val="21"/>
              </w:rPr>
              <w:t>Model 1</w:t>
            </w:r>
          </w:p>
        </w:tc>
        <w:tc>
          <w:tcPr>
            <w:tcW w:w="1701" w:type="dxa"/>
            <w:tcBorders>
              <w:top w:val="single" w:sz="4" w:space="0" w:color="000000"/>
              <w:bottom w:val="single" w:sz="4" w:space="0" w:color="000000"/>
            </w:tcBorders>
            <w:shd w:val="clear" w:color="auto" w:fill="FFFFFF"/>
            <w:vAlign w:val="bottom"/>
          </w:tcPr>
          <w:p w14:paraId="73C0FF0C" w14:textId="77777777" w:rsidR="009B72B5" w:rsidRPr="009B72B5" w:rsidRDefault="009B72B5" w:rsidP="009B72B5">
            <w:pPr>
              <w:jc w:val="center"/>
              <w:rPr>
                <w:rFonts w:ascii="Times New Roman" w:hAnsi="Times New Roman"/>
                <w:szCs w:val="21"/>
              </w:rPr>
            </w:pPr>
            <w:r w:rsidRPr="009B72B5">
              <w:rPr>
                <w:rFonts w:ascii="Times New Roman" w:hAnsi="Times New Roman"/>
                <w:szCs w:val="21"/>
              </w:rPr>
              <w:t>Model 2</w:t>
            </w:r>
          </w:p>
        </w:tc>
        <w:tc>
          <w:tcPr>
            <w:tcW w:w="1701" w:type="dxa"/>
            <w:tcBorders>
              <w:top w:val="single" w:sz="4" w:space="0" w:color="000000"/>
              <w:bottom w:val="single" w:sz="4" w:space="0" w:color="000000"/>
            </w:tcBorders>
            <w:shd w:val="clear" w:color="auto" w:fill="FFFFFF"/>
            <w:vAlign w:val="bottom"/>
          </w:tcPr>
          <w:p w14:paraId="4E055C01" w14:textId="77777777" w:rsidR="009B72B5" w:rsidRPr="009B72B5" w:rsidRDefault="009B72B5" w:rsidP="009B72B5">
            <w:pPr>
              <w:jc w:val="center"/>
              <w:rPr>
                <w:rFonts w:ascii="Times New Roman" w:hAnsi="Times New Roman"/>
                <w:szCs w:val="21"/>
              </w:rPr>
            </w:pPr>
            <w:r w:rsidRPr="009B72B5">
              <w:rPr>
                <w:rFonts w:ascii="Times New Roman" w:hAnsi="Times New Roman"/>
                <w:szCs w:val="21"/>
              </w:rPr>
              <w:t>Model 3</w:t>
            </w:r>
          </w:p>
        </w:tc>
      </w:tr>
      <w:tr w:rsidR="009B72B5" w:rsidRPr="00E04D1A" w14:paraId="7F748ACE" w14:textId="77777777" w:rsidTr="000B7E04">
        <w:trPr>
          <w:trHeight w:val="334"/>
        </w:trPr>
        <w:tc>
          <w:tcPr>
            <w:tcW w:w="5387" w:type="dxa"/>
            <w:tcBorders>
              <w:top w:val="single" w:sz="4" w:space="0" w:color="000000"/>
              <w:bottom w:val="single" w:sz="4" w:space="0" w:color="auto"/>
            </w:tcBorders>
            <w:shd w:val="clear" w:color="auto" w:fill="FFFFFF"/>
            <w:vAlign w:val="center"/>
          </w:tcPr>
          <w:p w14:paraId="3A223F37" w14:textId="6FB06A99" w:rsidR="009B72B5" w:rsidRPr="009B72B5" w:rsidRDefault="009B72B5" w:rsidP="009B72B5">
            <w:pPr>
              <w:rPr>
                <w:rFonts w:ascii="Times New Roman" w:hAnsi="Times New Roman"/>
                <w:b/>
                <w:szCs w:val="21"/>
              </w:rPr>
            </w:pPr>
            <w:r w:rsidRPr="009B72B5">
              <w:rPr>
                <w:rFonts w:ascii="Times New Roman" w:hAnsi="Times New Roman"/>
                <w:szCs w:val="21"/>
              </w:rPr>
              <w:t>Any antiplatelet therapy</w:t>
            </w:r>
          </w:p>
        </w:tc>
        <w:tc>
          <w:tcPr>
            <w:tcW w:w="1701" w:type="dxa"/>
            <w:tcBorders>
              <w:top w:val="single" w:sz="4" w:space="0" w:color="000000"/>
              <w:bottom w:val="single" w:sz="4" w:space="0" w:color="auto"/>
            </w:tcBorders>
            <w:shd w:val="clear" w:color="auto" w:fill="FFFFFF"/>
            <w:vAlign w:val="center"/>
          </w:tcPr>
          <w:p w14:paraId="4EDFF845" w14:textId="75DB49EB" w:rsidR="009B72B5" w:rsidRPr="009B72B5" w:rsidRDefault="009B72B5" w:rsidP="009B72B5">
            <w:pPr>
              <w:jc w:val="center"/>
              <w:rPr>
                <w:rFonts w:ascii="Times New Roman" w:hAnsi="Times New Roman"/>
                <w:b/>
                <w:szCs w:val="21"/>
              </w:rPr>
            </w:pPr>
            <w:r w:rsidRPr="009B72B5">
              <w:rPr>
                <w:rFonts w:ascii="Times New Roman" w:hAnsi="Times New Roman"/>
                <w:b/>
                <w:szCs w:val="21"/>
              </w:rPr>
              <w:t>0.28 (0.15–0.53)</w:t>
            </w:r>
          </w:p>
        </w:tc>
        <w:tc>
          <w:tcPr>
            <w:tcW w:w="1701" w:type="dxa"/>
            <w:tcBorders>
              <w:top w:val="single" w:sz="4" w:space="0" w:color="000000"/>
              <w:bottom w:val="single" w:sz="4" w:space="0" w:color="auto"/>
            </w:tcBorders>
            <w:shd w:val="clear" w:color="auto" w:fill="FFFFFF"/>
            <w:vAlign w:val="bottom"/>
          </w:tcPr>
          <w:p w14:paraId="0144605D" w14:textId="77777777" w:rsidR="009B72B5" w:rsidRPr="009B72B5" w:rsidRDefault="009B72B5" w:rsidP="009B72B5">
            <w:pPr>
              <w:jc w:val="center"/>
              <w:rPr>
                <w:rFonts w:ascii="Times New Roman" w:hAnsi="Times New Roman"/>
                <w:b/>
                <w:szCs w:val="21"/>
              </w:rPr>
            </w:pPr>
            <w:r w:rsidRPr="009B72B5">
              <w:rPr>
                <w:rFonts w:ascii="Times New Roman" w:hAnsi="Times New Roman"/>
                <w:b/>
                <w:szCs w:val="21"/>
              </w:rPr>
              <w:t>0.35 (0.18–0.65)</w:t>
            </w:r>
          </w:p>
        </w:tc>
        <w:tc>
          <w:tcPr>
            <w:tcW w:w="1701" w:type="dxa"/>
            <w:tcBorders>
              <w:top w:val="single" w:sz="4" w:space="0" w:color="000000"/>
              <w:bottom w:val="single" w:sz="4" w:space="0" w:color="auto"/>
            </w:tcBorders>
            <w:shd w:val="clear" w:color="auto" w:fill="FFFFFF"/>
            <w:vAlign w:val="bottom"/>
          </w:tcPr>
          <w:p w14:paraId="3731757A" w14:textId="77777777" w:rsidR="009B72B5" w:rsidRPr="009B72B5" w:rsidRDefault="009B72B5" w:rsidP="009B72B5">
            <w:pPr>
              <w:jc w:val="center"/>
              <w:rPr>
                <w:rFonts w:ascii="Times New Roman" w:hAnsi="Times New Roman"/>
                <w:b/>
                <w:szCs w:val="21"/>
              </w:rPr>
            </w:pPr>
            <w:r w:rsidRPr="009B72B5">
              <w:rPr>
                <w:rFonts w:ascii="Times New Roman" w:hAnsi="Times New Roman"/>
                <w:b/>
                <w:szCs w:val="21"/>
              </w:rPr>
              <w:t>0.33 (0.17–0.65)</w:t>
            </w:r>
          </w:p>
        </w:tc>
      </w:tr>
      <w:tr w:rsidR="00AE6FBE" w:rsidRPr="00E04D1A" w14:paraId="65ED853A" w14:textId="77777777" w:rsidTr="0078218A">
        <w:trPr>
          <w:trHeight w:val="334"/>
        </w:trPr>
        <w:tc>
          <w:tcPr>
            <w:tcW w:w="5387" w:type="dxa"/>
            <w:tcBorders>
              <w:top w:val="single" w:sz="4" w:space="0" w:color="auto"/>
            </w:tcBorders>
            <w:shd w:val="clear" w:color="auto" w:fill="FFFFFF"/>
            <w:vAlign w:val="center"/>
          </w:tcPr>
          <w:p w14:paraId="34FE0310" w14:textId="7CAFC3B1" w:rsidR="00AE6FBE" w:rsidRPr="009B72B5" w:rsidRDefault="00AE6FBE" w:rsidP="00AE6FBE">
            <w:pPr>
              <w:ind w:firstLine="360"/>
              <w:jc w:val="left"/>
              <w:rPr>
                <w:rFonts w:ascii="Times New Roman" w:hAnsi="Times New Roman"/>
                <w:bCs/>
                <w:szCs w:val="21"/>
              </w:rPr>
            </w:pPr>
            <w:r w:rsidRPr="009B72B5">
              <w:rPr>
                <w:rFonts w:ascii="Times New Roman" w:hAnsi="Times New Roman" w:hint="eastAsia"/>
                <w:bCs/>
                <w:szCs w:val="21"/>
              </w:rPr>
              <w:t>A</w:t>
            </w:r>
            <w:r w:rsidRPr="009B72B5">
              <w:rPr>
                <w:rFonts w:ascii="Times New Roman" w:hAnsi="Times New Roman"/>
                <w:bCs/>
                <w:szCs w:val="21"/>
              </w:rPr>
              <w:t>ge</w:t>
            </w:r>
          </w:p>
        </w:tc>
        <w:tc>
          <w:tcPr>
            <w:tcW w:w="1701" w:type="dxa"/>
            <w:tcBorders>
              <w:top w:val="single" w:sz="4" w:space="0" w:color="auto"/>
            </w:tcBorders>
            <w:shd w:val="clear" w:color="auto" w:fill="FFFFFF"/>
            <w:vAlign w:val="center"/>
          </w:tcPr>
          <w:p w14:paraId="0FC84AF7" w14:textId="5BD8DB39" w:rsidR="00AE6FBE" w:rsidRPr="009B72B5" w:rsidRDefault="00AE6FBE" w:rsidP="00AE6FBE">
            <w:pPr>
              <w:jc w:val="center"/>
              <w:rPr>
                <w:rFonts w:ascii="Times New Roman" w:hAnsi="Times New Roman"/>
                <w:bCs/>
                <w:szCs w:val="21"/>
              </w:rPr>
            </w:pPr>
            <w:r>
              <w:rPr>
                <w:rFonts w:ascii="Times New Roman" w:hAnsi="Times New Roman" w:hint="eastAsia"/>
                <w:bCs/>
                <w:szCs w:val="21"/>
              </w:rPr>
              <w:t>1</w:t>
            </w:r>
            <w:r>
              <w:rPr>
                <w:rFonts w:ascii="Times New Roman" w:hAnsi="Times New Roman"/>
                <w:bCs/>
                <w:szCs w:val="21"/>
              </w:rPr>
              <w:t>.00 (0.99</w:t>
            </w:r>
            <w:r w:rsidRPr="009B72B5">
              <w:rPr>
                <w:rFonts w:ascii="Times New Roman" w:hAnsi="Times New Roman"/>
                <w:b/>
                <w:szCs w:val="21"/>
              </w:rPr>
              <w:t>–</w:t>
            </w:r>
            <w:r>
              <w:rPr>
                <w:rFonts w:ascii="Times New Roman" w:hAnsi="Times New Roman"/>
                <w:bCs/>
                <w:szCs w:val="21"/>
              </w:rPr>
              <w:t>1.01)</w:t>
            </w:r>
          </w:p>
        </w:tc>
        <w:tc>
          <w:tcPr>
            <w:tcW w:w="1701" w:type="dxa"/>
            <w:tcBorders>
              <w:top w:val="single" w:sz="4" w:space="0" w:color="auto"/>
            </w:tcBorders>
            <w:shd w:val="clear" w:color="auto" w:fill="FFFFFF"/>
            <w:vAlign w:val="center"/>
          </w:tcPr>
          <w:p w14:paraId="11F0AA85" w14:textId="45FB9B3E" w:rsidR="00AE6FBE" w:rsidRPr="009B72B5" w:rsidRDefault="00AE6FBE" w:rsidP="00AE6FBE">
            <w:pPr>
              <w:jc w:val="center"/>
              <w:rPr>
                <w:rFonts w:ascii="Times New Roman" w:hAnsi="Times New Roman"/>
                <w:bCs/>
                <w:szCs w:val="21"/>
              </w:rPr>
            </w:pPr>
            <w:r>
              <w:rPr>
                <w:rFonts w:ascii="Times New Roman" w:hAnsi="Times New Roman" w:hint="eastAsia"/>
                <w:bCs/>
                <w:szCs w:val="21"/>
              </w:rPr>
              <w:t>1</w:t>
            </w:r>
            <w:r>
              <w:rPr>
                <w:rFonts w:ascii="Times New Roman" w:hAnsi="Times New Roman"/>
                <w:bCs/>
                <w:szCs w:val="21"/>
              </w:rPr>
              <w:t>.01 (0.99</w:t>
            </w:r>
            <w:r w:rsidRPr="009B72B5">
              <w:rPr>
                <w:rFonts w:ascii="Times New Roman" w:hAnsi="Times New Roman"/>
                <w:b/>
                <w:szCs w:val="21"/>
              </w:rPr>
              <w:t>–</w:t>
            </w:r>
            <w:r>
              <w:rPr>
                <w:rFonts w:ascii="Times New Roman" w:hAnsi="Times New Roman"/>
                <w:bCs/>
                <w:szCs w:val="21"/>
              </w:rPr>
              <w:t>1.01)</w:t>
            </w:r>
          </w:p>
        </w:tc>
        <w:tc>
          <w:tcPr>
            <w:tcW w:w="1701" w:type="dxa"/>
            <w:tcBorders>
              <w:top w:val="single" w:sz="4" w:space="0" w:color="auto"/>
            </w:tcBorders>
            <w:shd w:val="clear" w:color="auto" w:fill="FFFFFF"/>
            <w:vAlign w:val="center"/>
          </w:tcPr>
          <w:p w14:paraId="58CA5A0D" w14:textId="2B744B5E" w:rsidR="00AE6FBE" w:rsidRPr="009B72B5" w:rsidRDefault="00AE6FBE" w:rsidP="00AE6FBE">
            <w:pPr>
              <w:jc w:val="center"/>
              <w:rPr>
                <w:rFonts w:ascii="Times New Roman" w:hAnsi="Times New Roman"/>
                <w:bCs/>
                <w:szCs w:val="21"/>
              </w:rPr>
            </w:pPr>
            <w:r>
              <w:rPr>
                <w:rFonts w:ascii="Times New Roman" w:hAnsi="Times New Roman" w:hint="eastAsia"/>
                <w:bCs/>
                <w:szCs w:val="21"/>
              </w:rPr>
              <w:t>1</w:t>
            </w:r>
            <w:r>
              <w:rPr>
                <w:rFonts w:ascii="Times New Roman" w:hAnsi="Times New Roman"/>
                <w:bCs/>
                <w:szCs w:val="21"/>
              </w:rPr>
              <w:t>.01 (0.99</w:t>
            </w:r>
            <w:r w:rsidRPr="009B72B5">
              <w:rPr>
                <w:rFonts w:ascii="Times New Roman" w:hAnsi="Times New Roman"/>
                <w:b/>
                <w:szCs w:val="21"/>
              </w:rPr>
              <w:t>–</w:t>
            </w:r>
            <w:r>
              <w:rPr>
                <w:rFonts w:ascii="Times New Roman" w:hAnsi="Times New Roman"/>
                <w:bCs/>
                <w:szCs w:val="21"/>
              </w:rPr>
              <w:t>1.01)</w:t>
            </w:r>
          </w:p>
        </w:tc>
      </w:tr>
      <w:tr w:rsidR="00AE6FBE" w:rsidRPr="00E04D1A" w14:paraId="649922FD" w14:textId="77777777" w:rsidTr="0078218A">
        <w:trPr>
          <w:trHeight w:val="334"/>
        </w:trPr>
        <w:tc>
          <w:tcPr>
            <w:tcW w:w="5387" w:type="dxa"/>
            <w:tcBorders>
              <w:bottom w:val="single" w:sz="4" w:space="0" w:color="auto"/>
            </w:tcBorders>
            <w:shd w:val="clear" w:color="auto" w:fill="FFFFFF"/>
            <w:vAlign w:val="center"/>
          </w:tcPr>
          <w:p w14:paraId="641D0079" w14:textId="270DEA0E" w:rsidR="00AE6FBE" w:rsidRPr="009B72B5" w:rsidRDefault="00AE6FBE" w:rsidP="00AE6FBE">
            <w:pPr>
              <w:ind w:firstLine="360"/>
              <w:jc w:val="left"/>
              <w:rPr>
                <w:rFonts w:ascii="Times New Roman" w:hAnsi="Times New Roman"/>
                <w:bCs/>
                <w:szCs w:val="21"/>
              </w:rPr>
            </w:pPr>
            <w:r w:rsidRPr="009B72B5">
              <w:rPr>
                <w:rFonts w:ascii="Times New Roman" w:hAnsi="Times New Roman" w:hint="eastAsia"/>
                <w:bCs/>
                <w:szCs w:val="21"/>
              </w:rPr>
              <w:t>G</w:t>
            </w:r>
            <w:r w:rsidRPr="009B72B5">
              <w:rPr>
                <w:rFonts w:ascii="Times New Roman" w:hAnsi="Times New Roman"/>
                <w:bCs/>
                <w:szCs w:val="21"/>
              </w:rPr>
              <w:t>ender, male</w:t>
            </w:r>
          </w:p>
        </w:tc>
        <w:tc>
          <w:tcPr>
            <w:tcW w:w="1701" w:type="dxa"/>
            <w:tcBorders>
              <w:bottom w:val="single" w:sz="4" w:space="0" w:color="auto"/>
            </w:tcBorders>
            <w:shd w:val="clear" w:color="auto" w:fill="FFFFFF"/>
            <w:vAlign w:val="center"/>
          </w:tcPr>
          <w:p w14:paraId="47A80C35" w14:textId="5A128E08" w:rsidR="00AE6FBE" w:rsidRPr="009B72B5" w:rsidRDefault="00AE6FBE" w:rsidP="00AE6FBE">
            <w:pPr>
              <w:jc w:val="center"/>
              <w:rPr>
                <w:rFonts w:ascii="Times New Roman" w:hAnsi="Times New Roman"/>
                <w:b/>
                <w:szCs w:val="21"/>
              </w:rPr>
            </w:pPr>
            <w:r w:rsidRPr="009B72B5">
              <w:rPr>
                <w:rFonts w:ascii="Times New Roman" w:hAnsi="Times New Roman" w:hint="eastAsia"/>
                <w:b/>
                <w:szCs w:val="21"/>
              </w:rPr>
              <w:t>1</w:t>
            </w:r>
            <w:r w:rsidRPr="009B72B5">
              <w:rPr>
                <w:rFonts w:ascii="Times New Roman" w:hAnsi="Times New Roman"/>
                <w:b/>
                <w:szCs w:val="21"/>
              </w:rPr>
              <w:t>.43 (2.27–1.75)</w:t>
            </w:r>
          </w:p>
        </w:tc>
        <w:tc>
          <w:tcPr>
            <w:tcW w:w="1701" w:type="dxa"/>
            <w:tcBorders>
              <w:bottom w:val="single" w:sz="4" w:space="0" w:color="auto"/>
            </w:tcBorders>
            <w:shd w:val="clear" w:color="auto" w:fill="FFFFFF"/>
            <w:vAlign w:val="center"/>
          </w:tcPr>
          <w:p w14:paraId="14E91676" w14:textId="159035F2" w:rsidR="00AE6FBE" w:rsidRPr="009B72B5" w:rsidRDefault="00AE6FBE" w:rsidP="00AE6FBE">
            <w:pPr>
              <w:jc w:val="center"/>
              <w:rPr>
                <w:rFonts w:ascii="Times New Roman" w:hAnsi="Times New Roman"/>
                <w:bCs/>
                <w:szCs w:val="21"/>
              </w:rPr>
            </w:pPr>
            <w:r w:rsidRPr="009B72B5">
              <w:rPr>
                <w:rFonts w:ascii="Times New Roman" w:hAnsi="Times New Roman" w:hint="eastAsia"/>
                <w:bCs/>
                <w:szCs w:val="21"/>
              </w:rPr>
              <w:t>1</w:t>
            </w:r>
            <w:r w:rsidRPr="009B72B5">
              <w:rPr>
                <w:rFonts w:ascii="Times New Roman" w:hAnsi="Times New Roman"/>
                <w:bCs/>
                <w:szCs w:val="21"/>
              </w:rPr>
              <w:t>.18 (0.96–1.45)</w:t>
            </w:r>
          </w:p>
        </w:tc>
        <w:tc>
          <w:tcPr>
            <w:tcW w:w="1701" w:type="dxa"/>
            <w:tcBorders>
              <w:bottom w:val="single" w:sz="4" w:space="0" w:color="auto"/>
            </w:tcBorders>
            <w:shd w:val="clear" w:color="auto" w:fill="FFFFFF"/>
            <w:vAlign w:val="center"/>
          </w:tcPr>
          <w:p w14:paraId="4D0F721A" w14:textId="3F8DEC3A" w:rsidR="00AE6FBE" w:rsidRPr="009B72B5" w:rsidRDefault="00AE6FBE" w:rsidP="00AE6FBE">
            <w:pPr>
              <w:jc w:val="center"/>
              <w:rPr>
                <w:rFonts w:ascii="Times New Roman" w:hAnsi="Times New Roman"/>
                <w:szCs w:val="21"/>
              </w:rPr>
            </w:pPr>
            <w:r w:rsidRPr="009B72B5">
              <w:rPr>
                <w:rFonts w:ascii="Times New Roman" w:hAnsi="Times New Roman" w:hint="eastAsia"/>
                <w:bCs/>
                <w:szCs w:val="21"/>
              </w:rPr>
              <w:t>1</w:t>
            </w:r>
            <w:r w:rsidRPr="009B72B5">
              <w:rPr>
                <w:rFonts w:ascii="Times New Roman" w:hAnsi="Times New Roman"/>
                <w:bCs/>
                <w:szCs w:val="21"/>
              </w:rPr>
              <w:t>.1</w:t>
            </w:r>
            <w:r>
              <w:rPr>
                <w:rFonts w:ascii="Times New Roman" w:hAnsi="Times New Roman"/>
                <w:bCs/>
                <w:szCs w:val="21"/>
              </w:rPr>
              <w:t>6</w:t>
            </w:r>
            <w:r w:rsidRPr="009B72B5">
              <w:rPr>
                <w:rFonts w:ascii="Times New Roman" w:hAnsi="Times New Roman"/>
                <w:bCs/>
                <w:szCs w:val="21"/>
              </w:rPr>
              <w:t xml:space="preserve"> (0.9</w:t>
            </w:r>
            <w:r>
              <w:rPr>
                <w:rFonts w:ascii="Times New Roman" w:hAnsi="Times New Roman"/>
                <w:bCs/>
                <w:szCs w:val="21"/>
              </w:rPr>
              <w:t>4</w:t>
            </w:r>
            <w:r w:rsidRPr="009B72B5">
              <w:rPr>
                <w:rFonts w:ascii="Times New Roman" w:hAnsi="Times New Roman"/>
                <w:bCs/>
                <w:szCs w:val="21"/>
              </w:rPr>
              <w:t>–1.4</w:t>
            </w:r>
            <w:r>
              <w:rPr>
                <w:rFonts w:ascii="Times New Roman" w:hAnsi="Times New Roman"/>
                <w:bCs/>
                <w:szCs w:val="21"/>
              </w:rPr>
              <w:t>3</w:t>
            </w:r>
            <w:r w:rsidRPr="009B72B5">
              <w:rPr>
                <w:rFonts w:ascii="Times New Roman" w:hAnsi="Times New Roman"/>
                <w:bCs/>
                <w:szCs w:val="21"/>
              </w:rPr>
              <w:t>)</w:t>
            </w:r>
          </w:p>
        </w:tc>
      </w:tr>
      <w:tr w:rsidR="000B7E04" w:rsidRPr="00E04D1A" w14:paraId="5088D572" w14:textId="77777777" w:rsidTr="000B7E04">
        <w:trPr>
          <w:trHeight w:val="343"/>
        </w:trPr>
        <w:tc>
          <w:tcPr>
            <w:tcW w:w="5387" w:type="dxa"/>
            <w:tcBorders>
              <w:top w:val="single" w:sz="4" w:space="0" w:color="auto"/>
            </w:tcBorders>
            <w:shd w:val="clear" w:color="auto" w:fill="FFFFFF"/>
          </w:tcPr>
          <w:p w14:paraId="61E0320E" w14:textId="13241AA0" w:rsidR="009B72B5" w:rsidRPr="0016222A" w:rsidRDefault="009B72B5" w:rsidP="009B72B5">
            <w:pPr>
              <w:ind w:firstLine="360"/>
              <w:jc w:val="left"/>
              <w:rPr>
                <w:rFonts w:ascii="Times New Roman" w:hAnsi="Times New Roman"/>
                <w:szCs w:val="21"/>
              </w:rPr>
            </w:pPr>
            <w:r w:rsidRPr="0016222A">
              <w:rPr>
                <w:rFonts w:ascii="Times New Roman" w:hAnsi="Times New Roman"/>
                <w:szCs w:val="21"/>
              </w:rPr>
              <w:t>Activities of daily living</w:t>
            </w:r>
          </w:p>
        </w:tc>
        <w:tc>
          <w:tcPr>
            <w:tcW w:w="1701" w:type="dxa"/>
            <w:tcBorders>
              <w:top w:val="single" w:sz="4" w:space="0" w:color="auto"/>
            </w:tcBorders>
            <w:shd w:val="clear" w:color="auto" w:fill="FFFFFF"/>
            <w:vAlign w:val="center"/>
          </w:tcPr>
          <w:p w14:paraId="70ED1D5F" w14:textId="3DD5C739" w:rsidR="009B72B5" w:rsidRPr="009B72B5" w:rsidRDefault="009B72B5" w:rsidP="009B72B5">
            <w:pPr>
              <w:jc w:val="center"/>
              <w:rPr>
                <w:rFonts w:ascii="Times New Roman" w:hAnsi="Times New Roman"/>
                <w:szCs w:val="21"/>
              </w:rPr>
            </w:pPr>
          </w:p>
        </w:tc>
        <w:tc>
          <w:tcPr>
            <w:tcW w:w="1701" w:type="dxa"/>
            <w:tcBorders>
              <w:top w:val="single" w:sz="4" w:space="0" w:color="auto"/>
            </w:tcBorders>
            <w:shd w:val="clear" w:color="auto" w:fill="FFFFFF"/>
            <w:vAlign w:val="bottom"/>
          </w:tcPr>
          <w:p w14:paraId="538CC0FE" w14:textId="71935FF9" w:rsidR="009B72B5" w:rsidRPr="009B72B5" w:rsidRDefault="009B72B5" w:rsidP="009B72B5">
            <w:pPr>
              <w:jc w:val="center"/>
              <w:rPr>
                <w:rFonts w:ascii="Times New Roman" w:hAnsi="Times New Roman"/>
                <w:szCs w:val="21"/>
              </w:rPr>
            </w:pPr>
          </w:p>
        </w:tc>
        <w:tc>
          <w:tcPr>
            <w:tcW w:w="1701" w:type="dxa"/>
            <w:tcBorders>
              <w:top w:val="single" w:sz="4" w:space="0" w:color="auto"/>
            </w:tcBorders>
            <w:shd w:val="clear" w:color="auto" w:fill="FFFFFF"/>
            <w:vAlign w:val="bottom"/>
          </w:tcPr>
          <w:p w14:paraId="59D4B74C" w14:textId="59F6F149" w:rsidR="009B72B5" w:rsidRPr="009B72B5" w:rsidRDefault="009B72B5" w:rsidP="009B72B5">
            <w:pPr>
              <w:jc w:val="center"/>
              <w:rPr>
                <w:rFonts w:ascii="Times New Roman" w:hAnsi="Times New Roman"/>
                <w:szCs w:val="21"/>
              </w:rPr>
            </w:pPr>
          </w:p>
        </w:tc>
      </w:tr>
      <w:tr w:rsidR="009B72B5" w:rsidRPr="00E04D1A" w14:paraId="704F1DDB" w14:textId="77777777" w:rsidTr="000B7E04">
        <w:trPr>
          <w:trHeight w:val="343"/>
        </w:trPr>
        <w:tc>
          <w:tcPr>
            <w:tcW w:w="5387" w:type="dxa"/>
            <w:shd w:val="clear" w:color="auto" w:fill="FFFFFF"/>
          </w:tcPr>
          <w:p w14:paraId="61DE3825" w14:textId="6B1E2179" w:rsidR="009B72B5" w:rsidRPr="0016222A" w:rsidRDefault="009B72B5" w:rsidP="009B72B5">
            <w:pPr>
              <w:ind w:firstLineChars="250" w:firstLine="525"/>
              <w:jc w:val="left"/>
              <w:rPr>
                <w:rFonts w:ascii="Times New Roman" w:hAnsi="Times New Roman"/>
                <w:szCs w:val="21"/>
              </w:rPr>
            </w:pPr>
            <w:r w:rsidRPr="0016222A">
              <w:rPr>
                <w:rFonts w:ascii="Times New Roman" w:eastAsia="游ゴシック" w:hAnsi="Times New Roman" w:cs="Times New Roman"/>
                <w:color w:val="000000"/>
                <w:szCs w:val="21"/>
              </w:rPr>
              <w:t>Ambulation</w:t>
            </w:r>
          </w:p>
        </w:tc>
        <w:tc>
          <w:tcPr>
            <w:tcW w:w="1701" w:type="dxa"/>
            <w:shd w:val="clear" w:color="auto" w:fill="FFFFFF"/>
            <w:vAlign w:val="center"/>
          </w:tcPr>
          <w:p w14:paraId="251CCEF7" w14:textId="77777777" w:rsidR="009B72B5" w:rsidRPr="009B72B5" w:rsidRDefault="009B72B5" w:rsidP="009B72B5">
            <w:pPr>
              <w:jc w:val="center"/>
              <w:rPr>
                <w:rFonts w:ascii="Times New Roman" w:hAnsi="Times New Roman"/>
                <w:szCs w:val="21"/>
              </w:rPr>
            </w:pPr>
          </w:p>
        </w:tc>
        <w:tc>
          <w:tcPr>
            <w:tcW w:w="1701" w:type="dxa"/>
            <w:shd w:val="clear" w:color="auto" w:fill="FFFFFF"/>
            <w:vAlign w:val="bottom"/>
          </w:tcPr>
          <w:p w14:paraId="5D3CA64E" w14:textId="77777777" w:rsidR="009B72B5" w:rsidRPr="009B72B5" w:rsidRDefault="009B72B5" w:rsidP="009B72B5">
            <w:pPr>
              <w:jc w:val="center"/>
              <w:rPr>
                <w:rFonts w:ascii="Times New Roman" w:hAnsi="Times New Roman"/>
                <w:szCs w:val="21"/>
              </w:rPr>
            </w:pPr>
          </w:p>
        </w:tc>
        <w:tc>
          <w:tcPr>
            <w:tcW w:w="1701" w:type="dxa"/>
            <w:shd w:val="clear" w:color="auto" w:fill="FFFFFF"/>
            <w:vAlign w:val="bottom"/>
          </w:tcPr>
          <w:p w14:paraId="7AC4F099" w14:textId="77777777" w:rsidR="009B72B5" w:rsidRPr="009B72B5" w:rsidRDefault="009B72B5" w:rsidP="009B72B5">
            <w:pPr>
              <w:jc w:val="center"/>
              <w:rPr>
                <w:rFonts w:ascii="Times New Roman" w:hAnsi="Times New Roman"/>
                <w:szCs w:val="21"/>
              </w:rPr>
            </w:pPr>
          </w:p>
        </w:tc>
      </w:tr>
      <w:tr w:rsidR="00AE6FBE" w:rsidRPr="00E04D1A" w14:paraId="03CAC2AA" w14:textId="77777777" w:rsidTr="0078218A">
        <w:trPr>
          <w:trHeight w:val="343"/>
        </w:trPr>
        <w:tc>
          <w:tcPr>
            <w:tcW w:w="5387" w:type="dxa"/>
            <w:shd w:val="clear" w:color="auto" w:fill="FFFFFF"/>
          </w:tcPr>
          <w:p w14:paraId="26395990" w14:textId="7DF70561" w:rsidR="00AE6FBE" w:rsidRPr="0016222A" w:rsidRDefault="00AE6FBE" w:rsidP="00AE6FBE">
            <w:pPr>
              <w:ind w:firstLineChars="350" w:firstLine="735"/>
              <w:jc w:val="left"/>
              <w:rPr>
                <w:rFonts w:ascii="Times New Roman" w:hAnsi="Times New Roman"/>
                <w:szCs w:val="21"/>
              </w:rPr>
            </w:pPr>
            <w:r w:rsidRPr="0016222A">
              <w:rPr>
                <w:rFonts w:ascii="Times New Roman" w:hAnsi="Times New Roman" w:cs="Times New Roman"/>
                <w:szCs w:val="21"/>
              </w:rPr>
              <w:t>Confined to bed</w:t>
            </w:r>
          </w:p>
        </w:tc>
        <w:tc>
          <w:tcPr>
            <w:tcW w:w="1701" w:type="dxa"/>
            <w:shd w:val="clear" w:color="auto" w:fill="FFFFFF"/>
            <w:vAlign w:val="center"/>
          </w:tcPr>
          <w:p w14:paraId="012DBEA9" w14:textId="5E39CB56"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52F80899" w14:textId="2701D1A0"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106EC00F" w14:textId="06EC30E7"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r>
      <w:tr w:rsidR="00AE6FBE" w:rsidRPr="00E04D1A" w14:paraId="696288C4" w14:textId="77777777" w:rsidTr="0078218A">
        <w:trPr>
          <w:trHeight w:val="343"/>
        </w:trPr>
        <w:tc>
          <w:tcPr>
            <w:tcW w:w="5387" w:type="dxa"/>
            <w:shd w:val="clear" w:color="auto" w:fill="FFFFFF"/>
          </w:tcPr>
          <w:p w14:paraId="149AA49D" w14:textId="08966622" w:rsidR="00AE6FBE" w:rsidRPr="0016222A" w:rsidRDefault="00AE6FBE" w:rsidP="00AE6FBE">
            <w:pPr>
              <w:ind w:firstLineChars="350" w:firstLine="735"/>
              <w:jc w:val="left"/>
              <w:rPr>
                <w:rFonts w:ascii="Times New Roman" w:hAnsi="Times New Roman"/>
                <w:szCs w:val="21"/>
              </w:rPr>
            </w:pPr>
            <w:r w:rsidRPr="0016222A">
              <w:rPr>
                <w:rFonts w:ascii="Times New Roman" w:hAnsi="Times New Roman" w:cs="Times New Roman"/>
                <w:szCs w:val="21"/>
              </w:rPr>
              <w:t>Confined to wheelchair</w:t>
            </w:r>
          </w:p>
        </w:tc>
        <w:tc>
          <w:tcPr>
            <w:tcW w:w="1701" w:type="dxa"/>
            <w:shd w:val="clear" w:color="auto" w:fill="FFFFFF"/>
            <w:vAlign w:val="center"/>
          </w:tcPr>
          <w:p w14:paraId="0BA9DF00" w14:textId="659C5225" w:rsidR="00AE6FBE" w:rsidRPr="009B72B5" w:rsidRDefault="00AE6FBE" w:rsidP="00AE6FBE">
            <w:pPr>
              <w:jc w:val="center"/>
              <w:rPr>
                <w:rFonts w:ascii="Times New Roman" w:hAnsi="Times New Roman"/>
                <w:szCs w:val="21"/>
              </w:rPr>
            </w:pPr>
            <w:r>
              <w:rPr>
                <w:rFonts w:ascii="Times New Roman" w:hAnsi="Times New Roman"/>
                <w:bCs/>
                <w:szCs w:val="21"/>
              </w:rPr>
              <w:t>0.68 (0.38</w:t>
            </w:r>
            <w:r w:rsidRPr="009B72B5">
              <w:rPr>
                <w:rFonts w:ascii="Times New Roman" w:hAnsi="Times New Roman"/>
                <w:b/>
                <w:szCs w:val="21"/>
              </w:rPr>
              <w:t>–</w:t>
            </w:r>
            <w:r>
              <w:rPr>
                <w:rFonts w:ascii="Times New Roman" w:hAnsi="Times New Roman"/>
                <w:bCs/>
                <w:szCs w:val="21"/>
              </w:rPr>
              <w:t>1.23)</w:t>
            </w:r>
          </w:p>
        </w:tc>
        <w:tc>
          <w:tcPr>
            <w:tcW w:w="1701" w:type="dxa"/>
            <w:shd w:val="clear" w:color="auto" w:fill="FFFFFF"/>
            <w:vAlign w:val="center"/>
          </w:tcPr>
          <w:p w14:paraId="0EDCACD0" w14:textId="2784D86D" w:rsidR="00AE6FBE" w:rsidRPr="009B72B5" w:rsidRDefault="00AE6FBE" w:rsidP="00AE6FBE">
            <w:pPr>
              <w:jc w:val="center"/>
              <w:rPr>
                <w:rFonts w:ascii="Times New Roman" w:hAnsi="Times New Roman"/>
                <w:szCs w:val="21"/>
              </w:rPr>
            </w:pPr>
            <w:r>
              <w:rPr>
                <w:rFonts w:ascii="Times New Roman" w:hAnsi="Times New Roman"/>
                <w:bCs/>
                <w:szCs w:val="21"/>
              </w:rPr>
              <w:t>0.98 (0.54</w:t>
            </w:r>
            <w:r w:rsidRPr="009B72B5">
              <w:rPr>
                <w:rFonts w:ascii="Times New Roman" w:hAnsi="Times New Roman"/>
                <w:b/>
                <w:szCs w:val="21"/>
              </w:rPr>
              <w:t>–</w:t>
            </w:r>
            <w:r>
              <w:rPr>
                <w:rFonts w:ascii="Times New Roman" w:hAnsi="Times New Roman"/>
                <w:bCs/>
                <w:szCs w:val="21"/>
              </w:rPr>
              <w:t>1.76)</w:t>
            </w:r>
          </w:p>
        </w:tc>
        <w:tc>
          <w:tcPr>
            <w:tcW w:w="1701" w:type="dxa"/>
            <w:shd w:val="clear" w:color="auto" w:fill="FFFFFF"/>
            <w:vAlign w:val="center"/>
          </w:tcPr>
          <w:p w14:paraId="42DE68AD" w14:textId="2539FEAC" w:rsidR="00AE6FBE" w:rsidRPr="009B72B5" w:rsidRDefault="00AE6FBE" w:rsidP="00AE6FBE">
            <w:pPr>
              <w:jc w:val="center"/>
              <w:rPr>
                <w:rFonts w:ascii="Times New Roman" w:hAnsi="Times New Roman"/>
                <w:szCs w:val="21"/>
              </w:rPr>
            </w:pPr>
            <w:r>
              <w:rPr>
                <w:rFonts w:ascii="Times New Roman" w:hAnsi="Times New Roman"/>
                <w:bCs/>
                <w:szCs w:val="21"/>
              </w:rPr>
              <w:t>1.04 (0.57</w:t>
            </w:r>
            <w:r w:rsidRPr="009B72B5">
              <w:rPr>
                <w:rFonts w:ascii="Times New Roman" w:hAnsi="Times New Roman"/>
                <w:b/>
                <w:szCs w:val="21"/>
              </w:rPr>
              <w:t>–</w:t>
            </w:r>
            <w:r>
              <w:rPr>
                <w:rFonts w:ascii="Times New Roman" w:hAnsi="Times New Roman"/>
                <w:bCs/>
                <w:szCs w:val="21"/>
              </w:rPr>
              <w:t>1.90)</w:t>
            </w:r>
          </w:p>
        </w:tc>
      </w:tr>
      <w:tr w:rsidR="00AE6FBE" w:rsidRPr="00E04D1A" w14:paraId="14DC48B6" w14:textId="77777777" w:rsidTr="0078218A">
        <w:trPr>
          <w:trHeight w:val="343"/>
        </w:trPr>
        <w:tc>
          <w:tcPr>
            <w:tcW w:w="5387" w:type="dxa"/>
            <w:shd w:val="clear" w:color="auto" w:fill="FFFFFF"/>
          </w:tcPr>
          <w:p w14:paraId="79C9C095" w14:textId="0CD8DEA0"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Walks with assistance</w:t>
            </w:r>
          </w:p>
        </w:tc>
        <w:tc>
          <w:tcPr>
            <w:tcW w:w="1701" w:type="dxa"/>
            <w:shd w:val="clear" w:color="auto" w:fill="FFFFFF"/>
            <w:vAlign w:val="center"/>
          </w:tcPr>
          <w:p w14:paraId="4BEDFB14" w14:textId="3BB77063" w:rsidR="00AE6FBE" w:rsidRPr="009B72B5" w:rsidRDefault="00AE6FBE" w:rsidP="00AE6FBE">
            <w:pPr>
              <w:jc w:val="center"/>
              <w:rPr>
                <w:rFonts w:ascii="Times New Roman" w:hAnsi="Times New Roman"/>
                <w:szCs w:val="21"/>
              </w:rPr>
            </w:pPr>
            <w:r>
              <w:rPr>
                <w:rFonts w:ascii="Times New Roman" w:hAnsi="Times New Roman"/>
                <w:bCs/>
                <w:szCs w:val="21"/>
              </w:rPr>
              <w:t>0.97 (0.53</w:t>
            </w:r>
            <w:r w:rsidRPr="009B72B5">
              <w:rPr>
                <w:rFonts w:ascii="Times New Roman" w:hAnsi="Times New Roman"/>
                <w:b/>
                <w:szCs w:val="21"/>
              </w:rPr>
              <w:t>–</w:t>
            </w:r>
            <w:r>
              <w:rPr>
                <w:rFonts w:ascii="Times New Roman" w:hAnsi="Times New Roman"/>
                <w:bCs/>
                <w:szCs w:val="21"/>
              </w:rPr>
              <w:t>1.78)</w:t>
            </w:r>
          </w:p>
        </w:tc>
        <w:tc>
          <w:tcPr>
            <w:tcW w:w="1701" w:type="dxa"/>
            <w:shd w:val="clear" w:color="auto" w:fill="FFFFFF"/>
            <w:vAlign w:val="center"/>
          </w:tcPr>
          <w:p w14:paraId="03C61E4A" w14:textId="3A22A76B" w:rsidR="00AE6FBE" w:rsidRPr="009B72B5" w:rsidRDefault="00AE6FBE" w:rsidP="00AE6FBE">
            <w:pPr>
              <w:jc w:val="center"/>
              <w:rPr>
                <w:rFonts w:ascii="Times New Roman" w:hAnsi="Times New Roman"/>
                <w:szCs w:val="21"/>
              </w:rPr>
            </w:pPr>
            <w:r>
              <w:rPr>
                <w:rFonts w:ascii="Times New Roman" w:hAnsi="Times New Roman"/>
                <w:bCs/>
                <w:szCs w:val="21"/>
              </w:rPr>
              <w:t>1.41 (0.77</w:t>
            </w:r>
            <w:r w:rsidRPr="009B72B5">
              <w:rPr>
                <w:rFonts w:ascii="Times New Roman" w:hAnsi="Times New Roman"/>
                <w:b/>
                <w:szCs w:val="21"/>
              </w:rPr>
              <w:t>–</w:t>
            </w:r>
            <w:r w:rsidRPr="009B72B5">
              <w:rPr>
                <w:rFonts w:ascii="Times New Roman" w:hAnsi="Times New Roman"/>
                <w:bCs/>
                <w:szCs w:val="21"/>
              </w:rPr>
              <w:t>2.59</w:t>
            </w:r>
            <w:r>
              <w:rPr>
                <w:rFonts w:ascii="Times New Roman" w:hAnsi="Times New Roman"/>
                <w:bCs/>
                <w:szCs w:val="21"/>
              </w:rPr>
              <w:t>)</w:t>
            </w:r>
          </w:p>
        </w:tc>
        <w:tc>
          <w:tcPr>
            <w:tcW w:w="1701" w:type="dxa"/>
            <w:shd w:val="clear" w:color="auto" w:fill="FFFFFF"/>
            <w:vAlign w:val="center"/>
          </w:tcPr>
          <w:p w14:paraId="62849F33" w14:textId="79DF74A4" w:rsidR="00AE6FBE" w:rsidRPr="009B72B5" w:rsidRDefault="00AE6FBE" w:rsidP="00AE6FBE">
            <w:pPr>
              <w:jc w:val="center"/>
              <w:rPr>
                <w:rFonts w:ascii="Times New Roman" w:hAnsi="Times New Roman"/>
                <w:szCs w:val="21"/>
              </w:rPr>
            </w:pPr>
            <w:r>
              <w:rPr>
                <w:rFonts w:ascii="Times New Roman" w:hAnsi="Times New Roman"/>
                <w:bCs/>
                <w:szCs w:val="21"/>
              </w:rPr>
              <w:t>1.53 (0.83</w:t>
            </w:r>
            <w:r w:rsidRPr="009B72B5">
              <w:rPr>
                <w:rFonts w:ascii="Times New Roman" w:hAnsi="Times New Roman"/>
                <w:b/>
                <w:szCs w:val="21"/>
              </w:rPr>
              <w:t>–</w:t>
            </w:r>
            <w:r w:rsidRPr="009B72B5">
              <w:rPr>
                <w:rFonts w:ascii="Times New Roman" w:hAnsi="Times New Roman"/>
                <w:bCs/>
                <w:szCs w:val="21"/>
              </w:rPr>
              <w:t>2.</w:t>
            </w:r>
            <w:r>
              <w:rPr>
                <w:rFonts w:ascii="Times New Roman" w:hAnsi="Times New Roman"/>
                <w:bCs/>
                <w:szCs w:val="21"/>
              </w:rPr>
              <w:t>85)</w:t>
            </w:r>
          </w:p>
        </w:tc>
      </w:tr>
      <w:tr w:rsidR="00AE6FBE" w:rsidRPr="00E04D1A" w14:paraId="71AEDE94" w14:textId="77777777" w:rsidTr="0078218A">
        <w:trPr>
          <w:trHeight w:val="343"/>
        </w:trPr>
        <w:tc>
          <w:tcPr>
            <w:tcW w:w="5387" w:type="dxa"/>
            <w:shd w:val="clear" w:color="auto" w:fill="FFFFFF"/>
          </w:tcPr>
          <w:p w14:paraId="765614B0" w14:textId="76E16368"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Walkings independently</w:t>
            </w:r>
          </w:p>
        </w:tc>
        <w:tc>
          <w:tcPr>
            <w:tcW w:w="1701" w:type="dxa"/>
            <w:shd w:val="clear" w:color="auto" w:fill="FFFFFF"/>
            <w:vAlign w:val="center"/>
          </w:tcPr>
          <w:p w14:paraId="5F648E1C" w14:textId="21F21E22" w:rsidR="00AE6FBE" w:rsidRPr="009B72B5" w:rsidRDefault="00AE6FBE" w:rsidP="00AE6FBE">
            <w:pPr>
              <w:jc w:val="center"/>
              <w:rPr>
                <w:rFonts w:ascii="Times New Roman" w:hAnsi="Times New Roman"/>
                <w:szCs w:val="21"/>
              </w:rPr>
            </w:pPr>
            <w:r>
              <w:rPr>
                <w:rFonts w:ascii="Times New Roman" w:hAnsi="Times New Roman"/>
                <w:bCs/>
                <w:szCs w:val="21"/>
              </w:rPr>
              <w:t>1.26 (0.69</w:t>
            </w:r>
            <w:r w:rsidRPr="009B72B5">
              <w:rPr>
                <w:rFonts w:ascii="Times New Roman" w:hAnsi="Times New Roman"/>
                <w:b/>
                <w:szCs w:val="21"/>
              </w:rPr>
              <w:t>–</w:t>
            </w:r>
            <w:r>
              <w:rPr>
                <w:rFonts w:ascii="Times New Roman" w:hAnsi="Times New Roman"/>
                <w:bCs/>
                <w:szCs w:val="21"/>
              </w:rPr>
              <w:t>2.30)</w:t>
            </w:r>
          </w:p>
        </w:tc>
        <w:tc>
          <w:tcPr>
            <w:tcW w:w="1701" w:type="dxa"/>
            <w:shd w:val="clear" w:color="auto" w:fill="FFFFFF"/>
            <w:vAlign w:val="center"/>
          </w:tcPr>
          <w:p w14:paraId="2FACB0D9" w14:textId="11F9F833" w:rsidR="00AE6FBE" w:rsidRPr="009B72B5" w:rsidRDefault="00AE6FBE" w:rsidP="00AE6FBE">
            <w:pPr>
              <w:jc w:val="center"/>
              <w:rPr>
                <w:rFonts w:ascii="Times New Roman" w:hAnsi="Times New Roman"/>
                <w:szCs w:val="21"/>
              </w:rPr>
            </w:pPr>
            <w:r>
              <w:rPr>
                <w:rFonts w:ascii="Times New Roman" w:hAnsi="Times New Roman"/>
                <w:bCs/>
                <w:szCs w:val="21"/>
              </w:rPr>
              <w:t>1.72 (0.95</w:t>
            </w:r>
            <w:r w:rsidRPr="009B72B5">
              <w:rPr>
                <w:rFonts w:ascii="Times New Roman" w:hAnsi="Times New Roman"/>
                <w:b/>
                <w:szCs w:val="21"/>
              </w:rPr>
              <w:t>–</w:t>
            </w:r>
            <w:r>
              <w:rPr>
                <w:rFonts w:ascii="Times New Roman" w:hAnsi="Times New Roman"/>
                <w:bCs/>
                <w:szCs w:val="21"/>
              </w:rPr>
              <w:t>3.12)</w:t>
            </w:r>
          </w:p>
        </w:tc>
        <w:tc>
          <w:tcPr>
            <w:tcW w:w="1701" w:type="dxa"/>
            <w:shd w:val="clear" w:color="auto" w:fill="FFFFFF"/>
            <w:vAlign w:val="center"/>
          </w:tcPr>
          <w:p w14:paraId="0F094529" w14:textId="3605423E" w:rsidR="00AE6FBE" w:rsidRPr="00AE6FBE" w:rsidRDefault="00AE6FBE" w:rsidP="00AE6FBE">
            <w:pPr>
              <w:jc w:val="center"/>
              <w:rPr>
                <w:rFonts w:ascii="Times New Roman" w:hAnsi="Times New Roman"/>
                <w:b/>
                <w:szCs w:val="21"/>
              </w:rPr>
            </w:pPr>
            <w:r w:rsidRPr="00AE6FBE">
              <w:rPr>
                <w:rFonts w:ascii="Times New Roman" w:hAnsi="Times New Roman"/>
                <w:b/>
                <w:szCs w:val="21"/>
              </w:rPr>
              <w:t>1.90 (1.04–3.49)</w:t>
            </w:r>
          </w:p>
        </w:tc>
      </w:tr>
      <w:tr w:rsidR="00AE6FBE" w:rsidRPr="00E04D1A" w14:paraId="1A50C3D6" w14:textId="77777777" w:rsidTr="000B7E04">
        <w:trPr>
          <w:trHeight w:val="343"/>
        </w:trPr>
        <w:tc>
          <w:tcPr>
            <w:tcW w:w="5387" w:type="dxa"/>
            <w:shd w:val="clear" w:color="auto" w:fill="FFFFFF"/>
          </w:tcPr>
          <w:p w14:paraId="5C9DC5CE" w14:textId="3FAF9154"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Eating</w:t>
            </w:r>
          </w:p>
        </w:tc>
        <w:tc>
          <w:tcPr>
            <w:tcW w:w="1701" w:type="dxa"/>
            <w:shd w:val="clear" w:color="auto" w:fill="FFFFFF"/>
            <w:vAlign w:val="center"/>
          </w:tcPr>
          <w:p w14:paraId="2BBA5B5C"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74FA50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3579BCE7" w14:textId="77777777" w:rsidR="00AE6FBE" w:rsidRPr="009B72B5" w:rsidRDefault="00AE6FBE" w:rsidP="00AE6FBE">
            <w:pPr>
              <w:jc w:val="center"/>
              <w:rPr>
                <w:rFonts w:ascii="Times New Roman" w:hAnsi="Times New Roman"/>
                <w:szCs w:val="21"/>
              </w:rPr>
            </w:pPr>
          </w:p>
        </w:tc>
      </w:tr>
      <w:tr w:rsidR="00AE6FBE" w:rsidRPr="00E04D1A" w14:paraId="2225EA84" w14:textId="77777777" w:rsidTr="0078218A">
        <w:trPr>
          <w:trHeight w:val="343"/>
        </w:trPr>
        <w:tc>
          <w:tcPr>
            <w:tcW w:w="5387" w:type="dxa"/>
            <w:shd w:val="clear" w:color="auto" w:fill="FFFFFF"/>
          </w:tcPr>
          <w:p w14:paraId="27759B05" w14:textId="4D6729CB"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Unable to eat</w:t>
            </w:r>
          </w:p>
        </w:tc>
        <w:tc>
          <w:tcPr>
            <w:tcW w:w="1701" w:type="dxa"/>
            <w:shd w:val="clear" w:color="auto" w:fill="FFFFFF"/>
            <w:vAlign w:val="center"/>
          </w:tcPr>
          <w:p w14:paraId="65C8E415" w14:textId="64F87249"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66E2EE97" w14:textId="4599446C"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2AE80574" w14:textId="0D4A380B"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r>
      <w:tr w:rsidR="00AE6FBE" w:rsidRPr="00E04D1A" w14:paraId="700476FF" w14:textId="77777777" w:rsidTr="0078218A">
        <w:trPr>
          <w:trHeight w:val="343"/>
        </w:trPr>
        <w:tc>
          <w:tcPr>
            <w:tcW w:w="5387" w:type="dxa"/>
            <w:shd w:val="clear" w:color="auto" w:fill="FFFFFF"/>
          </w:tcPr>
          <w:p w14:paraId="2274A856" w14:textId="09BB2844" w:rsidR="00AE6FBE" w:rsidRPr="0016222A" w:rsidRDefault="00AE6FBE" w:rsidP="00AE6FBE">
            <w:pPr>
              <w:ind w:firstLineChars="350" w:firstLine="735"/>
              <w:jc w:val="left"/>
              <w:rPr>
                <w:rFonts w:ascii="Times New Roman" w:hAnsi="Times New Roman"/>
                <w:szCs w:val="21"/>
              </w:rPr>
            </w:pPr>
            <w:r w:rsidRPr="0016222A">
              <w:rPr>
                <w:rFonts w:ascii="Times New Roman" w:hAnsi="Times New Roman" w:cs="Times New Roman"/>
                <w:szCs w:val="21"/>
              </w:rPr>
              <w:t>Eats with assistance</w:t>
            </w:r>
          </w:p>
        </w:tc>
        <w:tc>
          <w:tcPr>
            <w:tcW w:w="1701" w:type="dxa"/>
            <w:shd w:val="clear" w:color="auto" w:fill="FFFFFF"/>
            <w:vAlign w:val="center"/>
          </w:tcPr>
          <w:p w14:paraId="706AAB4E" w14:textId="35A710F5" w:rsidR="00AE6FBE" w:rsidRPr="009B72B5" w:rsidRDefault="00AE6FBE" w:rsidP="00AE6FBE">
            <w:pPr>
              <w:jc w:val="center"/>
              <w:rPr>
                <w:rFonts w:ascii="Times New Roman" w:hAnsi="Times New Roman"/>
                <w:szCs w:val="21"/>
              </w:rPr>
            </w:pPr>
            <w:r>
              <w:rPr>
                <w:rFonts w:ascii="Times New Roman" w:hAnsi="Times New Roman"/>
                <w:bCs/>
                <w:szCs w:val="21"/>
              </w:rPr>
              <w:t>1.04 (0.45</w:t>
            </w:r>
            <w:r w:rsidRPr="009B72B5">
              <w:rPr>
                <w:rFonts w:ascii="Times New Roman" w:hAnsi="Times New Roman"/>
                <w:b/>
                <w:szCs w:val="21"/>
              </w:rPr>
              <w:t>–</w:t>
            </w:r>
            <w:r>
              <w:rPr>
                <w:rFonts w:ascii="Times New Roman" w:hAnsi="Times New Roman"/>
                <w:bCs/>
                <w:szCs w:val="21"/>
              </w:rPr>
              <w:t>2.52)</w:t>
            </w:r>
          </w:p>
        </w:tc>
        <w:tc>
          <w:tcPr>
            <w:tcW w:w="1701" w:type="dxa"/>
            <w:shd w:val="clear" w:color="auto" w:fill="FFFFFF"/>
          </w:tcPr>
          <w:p w14:paraId="473AB4CA" w14:textId="4BFC8AD2" w:rsidR="00AE6FBE" w:rsidRPr="009B72B5" w:rsidRDefault="00AE6FBE" w:rsidP="00AE6FBE">
            <w:pPr>
              <w:jc w:val="center"/>
              <w:rPr>
                <w:rFonts w:ascii="Times New Roman" w:hAnsi="Times New Roman"/>
                <w:szCs w:val="21"/>
              </w:rPr>
            </w:pPr>
            <w:r w:rsidRPr="00B963D4">
              <w:rPr>
                <w:rFonts w:ascii="Times New Roman" w:hAnsi="Times New Roman"/>
                <w:bCs/>
                <w:szCs w:val="21"/>
              </w:rPr>
              <w:t>0.</w:t>
            </w:r>
            <w:r>
              <w:rPr>
                <w:rFonts w:ascii="Times New Roman" w:hAnsi="Times New Roman"/>
                <w:bCs/>
                <w:szCs w:val="21"/>
              </w:rPr>
              <w:t>84</w:t>
            </w:r>
            <w:r w:rsidRPr="00B963D4">
              <w:rPr>
                <w:rFonts w:ascii="Times New Roman" w:hAnsi="Times New Roman"/>
                <w:bCs/>
                <w:szCs w:val="21"/>
              </w:rPr>
              <w:t xml:space="preserve"> (0.3</w:t>
            </w:r>
            <w:r>
              <w:rPr>
                <w:rFonts w:ascii="Times New Roman" w:hAnsi="Times New Roman"/>
                <w:bCs/>
                <w:szCs w:val="21"/>
              </w:rPr>
              <w:t>5</w:t>
            </w:r>
            <w:r w:rsidRPr="00B963D4">
              <w:rPr>
                <w:rFonts w:ascii="Times New Roman" w:hAnsi="Times New Roman"/>
                <w:b/>
                <w:szCs w:val="21"/>
              </w:rPr>
              <w:t>–</w:t>
            </w:r>
            <w:r>
              <w:rPr>
                <w:rFonts w:ascii="Times New Roman" w:hAnsi="Times New Roman"/>
                <w:bCs/>
                <w:szCs w:val="21"/>
              </w:rPr>
              <w:t>2</w:t>
            </w:r>
            <w:r w:rsidRPr="00B963D4">
              <w:rPr>
                <w:rFonts w:ascii="Times New Roman" w:hAnsi="Times New Roman"/>
                <w:bCs/>
                <w:szCs w:val="21"/>
              </w:rPr>
              <w:t>.</w:t>
            </w:r>
            <w:r>
              <w:rPr>
                <w:rFonts w:ascii="Times New Roman" w:hAnsi="Times New Roman"/>
                <w:bCs/>
                <w:szCs w:val="21"/>
              </w:rPr>
              <w:t>01</w:t>
            </w:r>
            <w:r w:rsidRPr="00B963D4">
              <w:rPr>
                <w:rFonts w:ascii="Times New Roman" w:hAnsi="Times New Roman"/>
                <w:bCs/>
                <w:szCs w:val="21"/>
              </w:rPr>
              <w:t>)</w:t>
            </w:r>
          </w:p>
        </w:tc>
        <w:tc>
          <w:tcPr>
            <w:tcW w:w="1701" w:type="dxa"/>
            <w:shd w:val="clear" w:color="auto" w:fill="FFFFFF"/>
          </w:tcPr>
          <w:p w14:paraId="32368120" w14:textId="3AC54E00" w:rsidR="00AE6FBE" w:rsidRPr="009B72B5" w:rsidRDefault="00AE6FBE" w:rsidP="00AE6FBE">
            <w:pPr>
              <w:jc w:val="center"/>
              <w:rPr>
                <w:rFonts w:ascii="Times New Roman" w:hAnsi="Times New Roman"/>
                <w:szCs w:val="21"/>
              </w:rPr>
            </w:pPr>
            <w:r w:rsidRPr="00B963D4">
              <w:rPr>
                <w:rFonts w:ascii="Times New Roman" w:hAnsi="Times New Roman"/>
                <w:bCs/>
                <w:szCs w:val="21"/>
              </w:rPr>
              <w:t>0.</w:t>
            </w:r>
            <w:r>
              <w:rPr>
                <w:rFonts w:ascii="Times New Roman" w:hAnsi="Times New Roman"/>
                <w:bCs/>
                <w:szCs w:val="21"/>
              </w:rPr>
              <w:t>71</w:t>
            </w:r>
            <w:r w:rsidRPr="00B963D4">
              <w:rPr>
                <w:rFonts w:ascii="Times New Roman" w:hAnsi="Times New Roman"/>
                <w:bCs/>
                <w:szCs w:val="21"/>
              </w:rPr>
              <w:t xml:space="preserve"> (0.</w:t>
            </w:r>
            <w:r>
              <w:rPr>
                <w:rFonts w:ascii="Times New Roman" w:hAnsi="Times New Roman"/>
                <w:bCs/>
                <w:szCs w:val="21"/>
              </w:rPr>
              <w:t>28</w:t>
            </w:r>
            <w:r w:rsidRPr="00B963D4">
              <w:rPr>
                <w:rFonts w:ascii="Times New Roman" w:hAnsi="Times New Roman"/>
                <w:b/>
                <w:szCs w:val="21"/>
              </w:rPr>
              <w:t>–</w:t>
            </w:r>
            <w:r>
              <w:rPr>
                <w:rFonts w:ascii="Times New Roman" w:hAnsi="Times New Roman"/>
                <w:bCs/>
                <w:szCs w:val="21"/>
              </w:rPr>
              <w:t>1.76</w:t>
            </w:r>
            <w:r w:rsidRPr="00B963D4">
              <w:rPr>
                <w:rFonts w:ascii="Times New Roman" w:hAnsi="Times New Roman"/>
                <w:bCs/>
                <w:szCs w:val="21"/>
              </w:rPr>
              <w:t>)</w:t>
            </w:r>
          </w:p>
        </w:tc>
      </w:tr>
      <w:tr w:rsidR="00AE6FBE" w:rsidRPr="00E04D1A" w14:paraId="76739D1A" w14:textId="77777777" w:rsidTr="0078218A">
        <w:trPr>
          <w:trHeight w:val="343"/>
        </w:trPr>
        <w:tc>
          <w:tcPr>
            <w:tcW w:w="5387" w:type="dxa"/>
            <w:shd w:val="clear" w:color="auto" w:fill="FFFFFF"/>
          </w:tcPr>
          <w:p w14:paraId="2E54EFF6" w14:textId="6C04722C"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Eats independently</w:t>
            </w:r>
          </w:p>
        </w:tc>
        <w:tc>
          <w:tcPr>
            <w:tcW w:w="1701" w:type="dxa"/>
            <w:shd w:val="clear" w:color="auto" w:fill="FFFFFF"/>
            <w:vAlign w:val="center"/>
          </w:tcPr>
          <w:p w14:paraId="0B8686B0" w14:textId="5CACD051" w:rsidR="00AE6FBE" w:rsidRPr="009B72B5" w:rsidRDefault="00AE6FBE" w:rsidP="00AE6FBE">
            <w:pPr>
              <w:jc w:val="center"/>
              <w:rPr>
                <w:rFonts w:ascii="Times New Roman" w:hAnsi="Times New Roman"/>
                <w:szCs w:val="21"/>
              </w:rPr>
            </w:pPr>
            <w:r>
              <w:rPr>
                <w:rFonts w:ascii="Times New Roman" w:hAnsi="Times New Roman"/>
                <w:bCs/>
                <w:szCs w:val="21"/>
              </w:rPr>
              <w:t>1.04 (0.43</w:t>
            </w:r>
            <w:r w:rsidRPr="009B72B5">
              <w:rPr>
                <w:rFonts w:ascii="Times New Roman" w:hAnsi="Times New Roman"/>
                <w:b/>
                <w:szCs w:val="21"/>
              </w:rPr>
              <w:t>–</w:t>
            </w:r>
            <w:r>
              <w:rPr>
                <w:rFonts w:ascii="Times New Roman" w:hAnsi="Times New Roman"/>
                <w:bCs/>
                <w:szCs w:val="21"/>
              </w:rPr>
              <w:t>2.52)</w:t>
            </w:r>
          </w:p>
        </w:tc>
        <w:tc>
          <w:tcPr>
            <w:tcW w:w="1701" w:type="dxa"/>
            <w:shd w:val="clear" w:color="auto" w:fill="FFFFFF"/>
          </w:tcPr>
          <w:p w14:paraId="42E9CB01" w14:textId="607643FB" w:rsidR="00AE6FBE" w:rsidRPr="009B72B5" w:rsidRDefault="00AE6FBE" w:rsidP="00AE6FBE">
            <w:pPr>
              <w:jc w:val="center"/>
              <w:rPr>
                <w:rFonts w:ascii="Times New Roman" w:hAnsi="Times New Roman"/>
                <w:szCs w:val="21"/>
              </w:rPr>
            </w:pPr>
            <w:r w:rsidRPr="00B963D4">
              <w:rPr>
                <w:rFonts w:ascii="Times New Roman" w:hAnsi="Times New Roman"/>
                <w:bCs/>
                <w:szCs w:val="21"/>
              </w:rPr>
              <w:t>0.</w:t>
            </w:r>
            <w:r>
              <w:rPr>
                <w:rFonts w:ascii="Times New Roman" w:hAnsi="Times New Roman"/>
                <w:bCs/>
                <w:szCs w:val="21"/>
              </w:rPr>
              <w:t>98</w:t>
            </w:r>
            <w:r w:rsidRPr="00B963D4">
              <w:rPr>
                <w:rFonts w:ascii="Times New Roman" w:hAnsi="Times New Roman"/>
                <w:bCs/>
                <w:szCs w:val="21"/>
              </w:rPr>
              <w:t xml:space="preserve"> (0.3</w:t>
            </w:r>
            <w:r>
              <w:rPr>
                <w:rFonts w:ascii="Times New Roman" w:hAnsi="Times New Roman"/>
                <w:bCs/>
                <w:szCs w:val="21"/>
              </w:rPr>
              <w:t>9</w:t>
            </w:r>
            <w:r w:rsidRPr="00B963D4">
              <w:rPr>
                <w:rFonts w:ascii="Times New Roman" w:hAnsi="Times New Roman"/>
                <w:b/>
                <w:szCs w:val="21"/>
              </w:rPr>
              <w:t>–</w:t>
            </w:r>
            <w:r>
              <w:rPr>
                <w:rFonts w:ascii="Times New Roman" w:hAnsi="Times New Roman"/>
                <w:bCs/>
                <w:szCs w:val="21"/>
              </w:rPr>
              <w:t>2.44</w:t>
            </w:r>
            <w:r w:rsidRPr="00B963D4">
              <w:rPr>
                <w:rFonts w:ascii="Times New Roman" w:hAnsi="Times New Roman"/>
                <w:bCs/>
                <w:szCs w:val="21"/>
              </w:rPr>
              <w:t>)</w:t>
            </w:r>
          </w:p>
        </w:tc>
        <w:tc>
          <w:tcPr>
            <w:tcW w:w="1701" w:type="dxa"/>
            <w:shd w:val="clear" w:color="auto" w:fill="FFFFFF"/>
          </w:tcPr>
          <w:p w14:paraId="1E1DC0A1" w14:textId="65082AD0" w:rsidR="00AE6FBE" w:rsidRPr="009B72B5" w:rsidRDefault="00AE6FBE" w:rsidP="00AE6FBE">
            <w:pPr>
              <w:jc w:val="center"/>
              <w:rPr>
                <w:rFonts w:ascii="Times New Roman" w:hAnsi="Times New Roman"/>
                <w:szCs w:val="21"/>
              </w:rPr>
            </w:pPr>
            <w:r w:rsidRPr="00B963D4">
              <w:rPr>
                <w:rFonts w:ascii="Times New Roman" w:hAnsi="Times New Roman"/>
                <w:bCs/>
                <w:szCs w:val="21"/>
              </w:rPr>
              <w:t>0.</w:t>
            </w:r>
            <w:r>
              <w:rPr>
                <w:rFonts w:ascii="Times New Roman" w:hAnsi="Times New Roman"/>
                <w:bCs/>
                <w:szCs w:val="21"/>
              </w:rPr>
              <w:t>84</w:t>
            </w:r>
            <w:r w:rsidRPr="00B963D4">
              <w:rPr>
                <w:rFonts w:ascii="Times New Roman" w:hAnsi="Times New Roman"/>
                <w:bCs/>
                <w:szCs w:val="21"/>
              </w:rPr>
              <w:t xml:space="preserve"> (0.3</w:t>
            </w:r>
            <w:r>
              <w:rPr>
                <w:rFonts w:ascii="Times New Roman" w:hAnsi="Times New Roman"/>
                <w:bCs/>
                <w:szCs w:val="21"/>
              </w:rPr>
              <w:t>2</w:t>
            </w:r>
            <w:r w:rsidRPr="00B963D4">
              <w:rPr>
                <w:rFonts w:ascii="Times New Roman" w:hAnsi="Times New Roman"/>
                <w:b/>
                <w:szCs w:val="21"/>
              </w:rPr>
              <w:t>–</w:t>
            </w:r>
            <w:r>
              <w:rPr>
                <w:rFonts w:ascii="Times New Roman" w:hAnsi="Times New Roman"/>
                <w:bCs/>
                <w:szCs w:val="21"/>
              </w:rPr>
              <w:t>2.16</w:t>
            </w:r>
            <w:r w:rsidRPr="00B963D4">
              <w:rPr>
                <w:rFonts w:ascii="Times New Roman" w:hAnsi="Times New Roman"/>
                <w:bCs/>
                <w:szCs w:val="21"/>
              </w:rPr>
              <w:t>)</w:t>
            </w:r>
          </w:p>
        </w:tc>
      </w:tr>
      <w:tr w:rsidR="00AE6FBE" w:rsidRPr="00E04D1A" w14:paraId="56463F55" w14:textId="77777777" w:rsidTr="000B7E04">
        <w:trPr>
          <w:trHeight w:val="343"/>
        </w:trPr>
        <w:tc>
          <w:tcPr>
            <w:tcW w:w="5387" w:type="dxa"/>
            <w:shd w:val="clear" w:color="auto" w:fill="FFFFFF"/>
          </w:tcPr>
          <w:p w14:paraId="5F27D567" w14:textId="019CE80A" w:rsidR="00AE6FBE" w:rsidRPr="0016222A" w:rsidRDefault="00AE6FBE" w:rsidP="00AE6FBE">
            <w:pPr>
              <w:ind w:firstLineChars="250" w:firstLine="525"/>
              <w:jc w:val="left"/>
              <w:rPr>
                <w:rFonts w:ascii="Times New Roman" w:hAnsi="Times New Roman"/>
                <w:szCs w:val="21"/>
              </w:rPr>
            </w:pPr>
            <w:r w:rsidRPr="0016222A">
              <w:rPr>
                <w:rFonts w:ascii="Times New Roman" w:eastAsia="游ゴシック" w:hAnsi="Times New Roman" w:cs="Times New Roman"/>
                <w:color w:val="000000"/>
                <w:szCs w:val="21"/>
              </w:rPr>
              <w:t>Toileting</w:t>
            </w:r>
          </w:p>
        </w:tc>
        <w:tc>
          <w:tcPr>
            <w:tcW w:w="1701" w:type="dxa"/>
            <w:shd w:val="clear" w:color="auto" w:fill="FFFFFF"/>
            <w:vAlign w:val="center"/>
          </w:tcPr>
          <w:p w14:paraId="1632B64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328662F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88F2333" w14:textId="77777777" w:rsidR="00AE6FBE" w:rsidRPr="009B72B5" w:rsidRDefault="00AE6FBE" w:rsidP="00AE6FBE">
            <w:pPr>
              <w:jc w:val="center"/>
              <w:rPr>
                <w:rFonts w:ascii="Times New Roman" w:hAnsi="Times New Roman"/>
                <w:szCs w:val="21"/>
              </w:rPr>
            </w:pPr>
          </w:p>
        </w:tc>
      </w:tr>
      <w:tr w:rsidR="00AE6FBE" w:rsidRPr="00E04D1A" w14:paraId="0C912797" w14:textId="77777777" w:rsidTr="0078218A">
        <w:trPr>
          <w:trHeight w:val="343"/>
        </w:trPr>
        <w:tc>
          <w:tcPr>
            <w:tcW w:w="5387" w:type="dxa"/>
            <w:shd w:val="clear" w:color="auto" w:fill="FFFFFF"/>
          </w:tcPr>
          <w:p w14:paraId="5FF8779E" w14:textId="7B7E8A64"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Needs complete assistance</w:t>
            </w:r>
          </w:p>
        </w:tc>
        <w:tc>
          <w:tcPr>
            <w:tcW w:w="1701" w:type="dxa"/>
            <w:shd w:val="clear" w:color="auto" w:fill="FFFFFF"/>
            <w:vAlign w:val="center"/>
          </w:tcPr>
          <w:p w14:paraId="5A11DD23" w14:textId="2A453EED"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7A5D6167" w14:textId="7D8C1750"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c>
          <w:tcPr>
            <w:tcW w:w="1701" w:type="dxa"/>
            <w:shd w:val="clear" w:color="auto" w:fill="FFFFFF"/>
            <w:vAlign w:val="center"/>
          </w:tcPr>
          <w:p w14:paraId="6B6E9684" w14:textId="622AAB70" w:rsidR="00AE6FBE" w:rsidRPr="009B72B5" w:rsidRDefault="00AE6FBE" w:rsidP="00AE6FBE">
            <w:pPr>
              <w:jc w:val="center"/>
              <w:rPr>
                <w:rFonts w:ascii="Times New Roman" w:hAnsi="Times New Roman"/>
                <w:szCs w:val="21"/>
              </w:rPr>
            </w:pPr>
            <w:r>
              <w:rPr>
                <w:rFonts w:ascii="Times New Roman" w:hAnsi="Times New Roman" w:hint="eastAsia"/>
                <w:szCs w:val="21"/>
              </w:rPr>
              <w:t>R</w:t>
            </w:r>
            <w:r>
              <w:rPr>
                <w:rFonts w:ascii="Times New Roman" w:hAnsi="Times New Roman"/>
                <w:szCs w:val="21"/>
              </w:rPr>
              <w:t>eference</w:t>
            </w:r>
          </w:p>
        </w:tc>
      </w:tr>
      <w:tr w:rsidR="00AE6FBE" w:rsidRPr="00E04D1A" w14:paraId="2A357D94" w14:textId="77777777" w:rsidTr="0078218A">
        <w:trPr>
          <w:trHeight w:val="343"/>
        </w:trPr>
        <w:tc>
          <w:tcPr>
            <w:tcW w:w="5387" w:type="dxa"/>
            <w:shd w:val="clear" w:color="auto" w:fill="FFFFFF"/>
          </w:tcPr>
          <w:p w14:paraId="37A8730B" w14:textId="40901876" w:rsidR="00AE6FBE" w:rsidRPr="0016222A" w:rsidRDefault="00AE6FBE" w:rsidP="00AE6FBE">
            <w:pPr>
              <w:ind w:firstLineChars="350" w:firstLine="735"/>
              <w:jc w:val="left"/>
              <w:rPr>
                <w:rFonts w:ascii="Times New Roman" w:hAnsi="Times New Roman"/>
                <w:szCs w:val="21"/>
              </w:rPr>
            </w:pPr>
            <w:r w:rsidRPr="0016222A">
              <w:rPr>
                <w:rFonts w:ascii="Times New Roman" w:eastAsia="游ゴシック" w:hAnsi="Times New Roman" w:cs="Times New Roman"/>
                <w:color w:val="000000"/>
                <w:szCs w:val="21"/>
              </w:rPr>
              <w:t>Needs some assistance</w:t>
            </w:r>
          </w:p>
        </w:tc>
        <w:tc>
          <w:tcPr>
            <w:tcW w:w="1701" w:type="dxa"/>
            <w:shd w:val="clear" w:color="auto" w:fill="FFFFFF"/>
            <w:vAlign w:val="center"/>
          </w:tcPr>
          <w:p w14:paraId="545246C2" w14:textId="7B6D375A" w:rsidR="00AE6FBE" w:rsidRPr="009B72B5" w:rsidRDefault="00AE6FBE" w:rsidP="00AE6FBE">
            <w:pPr>
              <w:jc w:val="center"/>
              <w:rPr>
                <w:rFonts w:ascii="Times New Roman" w:hAnsi="Times New Roman"/>
                <w:b/>
                <w:szCs w:val="21"/>
              </w:rPr>
            </w:pPr>
            <w:r w:rsidRPr="009B72B5">
              <w:rPr>
                <w:rFonts w:ascii="Times New Roman" w:hAnsi="Times New Roman"/>
                <w:b/>
                <w:szCs w:val="21"/>
              </w:rPr>
              <w:t>1.80 (1.02–3.19)</w:t>
            </w:r>
          </w:p>
        </w:tc>
        <w:tc>
          <w:tcPr>
            <w:tcW w:w="1701" w:type="dxa"/>
            <w:shd w:val="clear" w:color="auto" w:fill="FFFFFF"/>
            <w:vAlign w:val="center"/>
          </w:tcPr>
          <w:p w14:paraId="7371718A" w14:textId="71F19EBA" w:rsidR="00AE6FBE" w:rsidRPr="009B72B5" w:rsidRDefault="00AE6FBE" w:rsidP="00AE6FBE">
            <w:pPr>
              <w:jc w:val="center"/>
              <w:rPr>
                <w:rFonts w:ascii="Times New Roman" w:hAnsi="Times New Roman"/>
                <w:szCs w:val="21"/>
              </w:rPr>
            </w:pPr>
            <w:r>
              <w:rPr>
                <w:rFonts w:ascii="Times New Roman" w:hAnsi="Times New Roman"/>
                <w:bCs/>
                <w:szCs w:val="21"/>
              </w:rPr>
              <w:t>1.61 (0.91</w:t>
            </w:r>
            <w:r w:rsidRPr="009B72B5">
              <w:rPr>
                <w:rFonts w:ascii="Times New Roman" w:hAnsi="Times New Roman"/>
                <w:b/>
                <w:szCs w:val="21"/>
              </w:rPr>
              <w:t>–</w:t>
            </w:r>
            <w:r>
              <w:rPr>
                <w:rFonts w:ascii="Times New Roman" w:hAnsi="Times New Roman"/>
                <w:bCs/>
                <w:szCs w:val="21"/>
              </w:rPr>
              <w:t>2.86)</w:t>
            </w:r>
          </w:p>
        </w:tc>
        <w:tc>
          <w:tcPr>
            <w:tcW w:w="1701" w:type="dxa"/>
            <w:shd w:val="clear" w:color="auto" w:fill="FFFFFF"/>
            <w:vAlign w:val="center"/>
          </w:tcPr>
          <w:p w14:paraId="621DBF01" w14:textId="5C53232D" w:rsidR="00AE6FBE" w:rsidRPr="00AE6FBE" w:rsidRDefault="00AE6FBE" w:rsidP="00AE6FBE">
            <w:pPr>
              <w:jc w:val="center"/>
              <w:rPr>
                <w:rFonts w:ascii="Times New Roman" w:hAnsi="Times New Roman"/>
                <w:b/>
                <w:szCs w:val="21"/>
              </w:rPr>
            </w:pPr>
            <w:r w:rsidRPr="00AE6FBE">
              <w:rPr>
                <w:rFonts w:ascii="Times New Roman" w:hAnsi="Times New Roman"/>
                <w:b/>
                <w:szCs w:val="21"/>
              </w:rPr>
              <w:t>1.88 (1.04–3.43)</w:t>
            </w:r>
          </w:p>
        </w:tc>
      </w:tr>
      <w:tr w:rsidR="00AE6FBE" w:rsidRPr="00E04D1A" w14:paraId="5396FB36" w14:textId="77777777" w:rsidTr="0078218A">
        <w:trPr>
          <w:trHeight w:val="343"/>
        </w:trPr>
        <w:tc>
          <w:tcPr>
            <w:tcW w:w="5387" w:type="dxa"/>
            <w:tcBorders>
              <w:bottom w:val="single" w:sz="4" w:space="0" w:color="auto"/>
            </w:tcBorders>
            <w:shd w:val="clear" w:color="auto" w:fill="FFFFFF"/>
          </w:tcPr>
          <w:p w14:paraId="611F660A" w14:textId="73074F17" w:rsidR="00AE6FBE" w:rsidRPr="0016222A" w:rsidRDefault="00AE6FBE" w:rsidP="00AE6FBE">
            <w:pPr>
              <w:ind w:firstLineChars="350" w:firstLine="735"/>
              <w:jc w:val="left"/>
              <w:rPr>
                <w:rFonts w:ascii="Times New Roman" w:hAnsi="Times New Roman"/>
                <w:szCs w:val="21"/>
              </w:rPr>
            </w:pPr>
            <w:r w:rsidRPr="0016222A">
              <w:rPr>
                <w:rFonts w:ascii="Times New Roman" w:hAnsi="Times New Roman"/>
                <w:szCs w:val="21"/>
              </w:rPr>
              <w:t>Independent</w:t>
            </w:r>
          </w:p>
        </w:tc>
        <w:tc>
          <w:tcPr>
            <w:tcW w:w="1701" w:type="dxa"/>
            <w:tcBorders>
              <w:bottom w:val="single" w:sz="4" w:space="0" w:color="auto"/>
            </w:tcBorders>
            <w:shd w:val="clear" w:color="auto" w:fill="FFFFFF"/>
            <w:vAlign w:val="center"/>
          </w:tcPr>
          <w:p w14:paraId="0C9A6E38" w14:textId="682A4FD8" w:rsidR="00AE6FBE" w:rsidRPr="009B72B5" w:rsidRDefault="00AE6FBE" w:rsidP="00AE6FBE">
            <w:pPr>
              <w:jc w:val="center"/>
              <w:rPr>
                <w:rFonts w:ascii="Times New Roman" w:hAnsi="Times New Roman"/>
                <w:szCs w:val="21"/>
              </w:rPr>
            </w:pPr>
            <w:r>
              <w:rPr>
                <w:rFonts w:ascii="Times New Roman" w:hAnsi="Times New Roman"/>
                <w:bCs/>
                <w:szCs w:val="21"/>
              </w:rPr>
              <w:t>1.80 (0.99</w:t>
            </w:r>
            <w:r w:rsidRPr="009B72B5">
              <w:rPr>
                <w:rFonts w:ascii="Times New Roman" w:hAnsi="Times New Roman"/>
                <w:b/>
                <w:szCs w:val="21"/>
              </w:rPr>
              <w:t>–</w:t>
            </w:r>
            <w:r>
              <w:rPr>
                <w:rFonts w:ascii="Times New Roman" w:hAnsi="Times New Roman"/>
                <w:bCs/>
                <w:szCs w:val="21"/>
              </w:rPr>
              <w:t>3.20)</w:t>
            </w:r>
          </w:p>
        </w:tc>
        <w:tc>
          <w:tcPr>
            <w:tcW w:w="1701" w:type="dxa"/>
            <w:tcBorders>
              <w:bottom w:val="single" w:sz="4" w:space="0" w:color="auto"/>
            </w:tcBorders>
            <w:shd w:val="clear" w:color="auto" w:fill="FFFFFF"/>
            <w:vAlign w:val="center"/>
          </w:tcPr>
          <w:p w14:paraId="1B8312FE" w14:textId="75B7EA7A" w:rsidR="00AE6FBE" w:rsidRPr="009B72B5" w:rsidRDefault="00AE6FBE" w:rsidP="00AE6FBE">
            <w:pPr>
              <w:jc w:val="center"/>
              <w:rPr>
                <w:rFonts w:ascii="Times New Roman" w:hAnsi="Times New Roman"/>
                <w:szCs w:val="21"/>
              </w:rPr>
            </w:pPr>
            <w:r>
              <w:rPr>
                <w:rFonts w:ascii="Times New Roman" w:hAnsi="Times New Roman"/>
                <w:bCs/>
                <w:szCs w:val="21"/>
              </w:rPr>
              <w:t>1.62 (0.90</w:t>
            </w:r>
            <w:r w:rsidRPr="009B72B5">
              <w:rPr>
                <w:rFonts w:ascii="Times New Roman" w:hAnsi="Times New Roman"/>
                <w:b/>
                <w:szCs w:val="21"/>
              </w:rPr>
              <w:t>–</w:t>
            </w:r>
            <w:r>
              <w:rPr>
                <w:rFonts w:ascii="Times New Roman" w:hAnsi="Times New Roman"/>
                <w:bCs/>
                <w:szCs w:val="21"/>
              </w:rPr>
              <w:t>2.91)</w:t>
            </w:r>
          </w:p>
        </w:tc>
        <w:tc>
          <w:tcPr>
            <w:tcW w:w="1701" w:type="dxa"/>
            <w:tcBorders>
              <w:bottom w:val="single" w:sz="4" w:space="0" w:color="auto"/>
            </w:tcBorders>
            <w:shd w:val="clear" w:color="auto" w:fill="FFFFFF"/>
            <w:vAlign w:val="center"/>
          </w:tcPr>
          <w:p w14:paraId="0E7C5A0A" w14:textId="66946669" w:rsidR="00AE6FBE" w:rsidRPr="00AE6FBE" w:rsidRDefault="00AE6FBE" w:rsidP="00AE6FBE">
            <w:pPr>
              <w:jc w:val="center"/>
              <w:rPr>
                <w:rFonts w:ascii="Times New Roman" w:hAnsi="Times New Roman"/>
                <w:b/>
                <w:szCs w:val="21"/>
              </w:rPr>
            </w:pPr>
            <w:r w:rsidRPr="00AE6FBE">
              <w:rPr>
                <w:rFonts w:ascii="Times New Roman" w:hAnsi="Times New Roman"/>
                <w:b/>
                <w:szCs w:val="21"/>
              </w:rPr>
              <w:t>2.08 (1.13–3.83)</w:t>
            </w:r>
          </w:p>
        </w:tc>
      </w:tr>
      <w:tr w:rsidR="00AE6FBE" w:rsidRPr="00E04D1A" w14:paraId="53309932" w14:textId="77777777" w:rsidTr="000B7E04">
        <w:trPr>
          <w:trHeight w:val="343"/>
        </w:trPr>
        <w:tc>
          <w:tcPr>
            <w:tcW w:w="5387" w:type="dxa"/>
            <w:tcBorders>
              <w:top w:val="single" w:sz="4" w:space="0" w:color="auto"/>
            </w:tcBorders>
            <w:shd w:val="clear" w:color="auto" w:fill="FFFFFF"/>
          </w:tcPr>
          <w:p w14:paraId="62302EB1" w14:textId="011B8054" w:rsidR="00AE6FBE" w:rsidRPr="0016222A" w:rsidRDefault="00AE6FBE" w:rsidP="00AE6FBE">
            <w:pPr>
              <w:ind w:firstLine="360"/>
              <w:jc w:val="left"/>
              <w:rPr>
                <w:rFonts w:ascii="Times New Roman" w:hAnsi="Times New Roman"/>
                <w:szCs w:val="21"/>
              </w:rPr>
            </w:pPr>
            <w:r w:rsidRPr="0016222A">
              <w:rPr>
                <w:rFonts w:ascii="Times New Roman" w:hAnsi="Times New Roman"/>
                <w:szCs w:val="21"/>
              </w:rPr>
              <w:t>Primary disease requiring physician home visits</w:t>
            </w:r>
          </w:p>
        </w:tc>
        <w:tc>
          <w:tcPr>
            <w:tcW w:w="1701" w:type="dxa"/>
            <w:tcBorders>
              <w:top w:val="single" w:sz="4" w:space="0" w:color="auto"/>
            </w:tcBorders>
            <w:shd w:val="clear" w:color="auto" w:fill="FFFFFF"/>
            <w:vAlign w:val="center"/>
          </w:tcPr>
          <w:p w14:paraId="6D7C219A" w14:textId="0DD2084A" w:rsidR="00AE6FBE" w:rsidRPr="009B72B5" w:rsidRDefault="00AE6FBE" w:rsidP="00AE6FBE">
            <w:pPr>
              <w:jc w:val="center"/>
              <w:rPr>
                <w:rFonts w:ascii="Times New Roman" w:hAnsi="Times New Roman"/>
                <w:szCs w:val="21"/>
              </w:rPr>
            </w:pPr>
            <w:r>
              <w:rPr>
                <w:rFonts w:ascii="Times New Roman" w:hAnsi="Times New Roman" w:hint="eastAsia"/>
                <w:szCs w:val="21"/>
              </w:rPr>
              <w:t>―</w:t>
            </w:r>
          </w:p>
        </w:tc>
        <w:tc>
          <w:tcPr>
            <w:tcW w:w="1701" w:type="dxa"/>
            <w:tcBorders>
              <w:top w:val="single" w:sz="4" w:space="0" w:color="auto"/>
            </w:tcBorders>
            <w:shd w:val="clear" w:color="auto" w:fill="FFFFFF"/>
            <w:vAlign w:val="bottom"/>
          </w:tcPr>
          <w:p w14:paraId="4E2200F6" w14:textId="77777777" w:rsidR="00AE6FBE" w:rsidRPr="009B72B5" w:rsidRDefault="00AE6FBE" w:rsidP="00AE6FBE">
            <w:pPr>
              <w:jc w:val="center"/>
              <w:rPr>
                <w:rFonts w:ascii="Times New Roman" w:hAnsi="Times New Roman"/>
                <w:szCs w:val="21"/>
              </w:rPr>
            </w:pPr>
          </w:p>
        </w:tc>
        <w:tc>
          <w:tcPr>
            <w:tcW w:w="1701" w:type="dxa"/>
            <w:tcBorders>
              <w:top w:val="single" w:sz="4" w:space="0" w:color="auto"/>
            </w:tcBorders>
            <w:shd w:val="clear" w:color="auto" w:fill="FFFFFF"/>
            <w:vAlign w:val="bottom"/>
          </w:tcPr>
          <w:p w14:paraId="098BCC7D" w14:textId="77777777" w:rsidR="00AE6FBE" w:rsidRPr="009B72B5" w:rsidRDefault="00AE6FBE" w:rsidP="00AE6FBE">
            <w:pPr>
              <w:jc w:val="center"/>
              <w:rPr>
                <w:rFonts w:ascii="Times New Roman" w:hAnsi="Times New Roman"/>
                <w:szCs w:val="21"/>
              </w:rPr>
            </w:pPr>
          </w:p>
        </w:tc>
      </w:tr>
      <w:tr w:rsidR="00AE6FBE" w:rsidRPr="00E04D1A" w14:paraId="14E12871" w14:textId="77777777" w:rsidTr="000B7E04">
        <w:trPr>
          <w:trHeight w:val="343"/>
        </w:trPr>
        <w:tc>
          <w:tcPr>
            <w:tcW w:w="5387" w:type="dxa"/>
            <w:shd w:val="clear" w:color="auto" w:fill="FFFFFF"/>
          </w:tcPr>
          <w:p w14:paraId="0A71FF70" w14:textId="34796183"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Congenital anomalies</w:t>
            </w:r>
          </w:p>
        </w:tc>
        <w:tc>
          <w:tcPr>
            <w:tcW w:w="1701" w:type="dxa"/>
            <w:shd w:val="clear" w:color="auto" w:fill="FFFFFF"/>
            <w:vAlign w:val="center"/>
          </w:tcPr>
          <w:p w14:paraId="52613138"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75AA20C2" w14:textId="721A6D82" w:rsidR="00AE6FBE" w:rsidRPr="009B72B5" w:rsidRDefault="00AE6FBE" w:rsidP="00AE6FBE">
            <w:pPr>
              <w:jc w:val="center"/>
              <w:rPr>
                <w:rFonts w:ascii="Times New Roman" w:hAnsi="Times New Roman"/>
                <w:szCs w:val="21"/>
              </w:rPr>
            </w:pPr>
            <w:r>
              <w:rPr>
                <w:rFonts w:ascii="Times New Roman" w:hAnsi="Times New Roman"/>
                <w:bCs/>
                <w:szCs w:val="21"/>
              </w:rPr>
              <w:t>0.</w:t>
            </w:r>
            <w:r>
              <w:rPr>
                <w:rFonts w:ascii="Times New Roman" w:hAnsi="Times New Roman" w:hint="eastAsia"/>
                <w:bCs/>
                <w:szCs w:val="21"/>
              </w:rPr>
              <w:t>4</w:t>
            </w:r>
            <w:r>
              <w:rPr>
                <w:rFonts w:ascii="Times New Roman" w:hAnsi="Times New Roman"/>
                <w:bCs/>
                <w:szCs w:val="21"/>
              </w:rPr>
              <w:t>4 (0.05</w:t>
            </w:r>
            <w:r w:rsidRPr="009B72B5">
              <w:rPr>
                <w:rFonts w:ascii="Times New Roman" w:hAnsi="Times New Roman"/>
                <w:b/>
                <w:szCs w:val="21"/>
              </w:rPr>
              <w:t>–</w:t>
            </w:r>
            <w:r>
              <w:rPr>
                <w:rFonts w:ascii="Times New Roman" w:hAnsi="Times New Roman"/>
                <w:bCs/>
                <w:szCs w:val="21"/>
              </w:rPr>
              <w:t>3.62)</w:t>
            </w:r>
          </w:p>
        </w:tc>
        <w:tc>
          <w:tcPr>
            <w:tcW w:w="1701" w:type="dxa"/>
            <w:shd w:val="clear" w:color="auto" w:fill="FFFFFF"/>
            <w:vAlign w:val="bottom"/>
          </w:tcPr>
          <w:p w14:paraId="1AB7B681" w14:textId="6B126E92" w:rsidR="00AE6FBE" w:rsidRPr="009B72B5" w:rsidRDefault="00AE6FBE" w:rsidP="00AE6FBE">
            <w:pPr>
              <w:jc w:val="center"/>
              <w:rPr>
                <w:rFonts w:ascii="Times New Roman" w:hAnsi="Times New Roman"/>
                <w:szCs w:val="21"/>
              </w:rPr>
            </w:pPr>
            <w:r>
              <w:rPr>
                <w:rFonts w:ascii="Times New Roman" w:hAnsi="Times New Roman"/>
                <w:bCs/>
                <w:szCs w:val="21"/>
              </w:rPr>
              <w:t>0.</w:t>
            </w:r>
            <w:r>
              <w:rPr>
                <w:rFonts w:ascii="Times New Roman" w:hAnsi="Times New Roman" w:hint="eastAsia"/>
                <w:bCs/>
                <w:szCs w:val="21"/>
              </w:rPr>
              <w:t>4</w:t>
            </w:r>
            <w:r>
              <w:rPr>
                <w:rFonts w:ascii="Times New Roman" w:hAnsi="Times New Roman"/>
                <w:bCs/>
                <w:szCs w:val="21"/>
              </w:rPr>
              <w:t>4 (0.05</w:t>
            </w:r>
            <w:r w:rsidRPr="009B72B5">
              <w:rPr>
                <w:rFonts w:ascii="Times New Roman" w:hAnsi="Times New Roman"/>
                <w:b/>
                <w:szCs w:val="21"/>
              </w:rPr>
              <w:t>–</w:t>
            </w:r>
            <w:r>
              <w:rPr>
                <w:rFonts w:ascii="Times New Roman" w:hAnsi="Times New Roman"/>
                <w:bCs/>
                <w:szCs w:val="21"/>
              </w:rPr>
              <w:t>3.64)</w:t>
            </w:r>
          </w:p>
        </w:tc>
      </w:tr>
      <w:tr w:rsidR="00AE6FBE" w:rsidRPr="00E04D1A" w14:paraId="1B45A8EE" w14:textId="77777777" w:rsidTr="000B7E04">
        <w:trPr>
          <w:trHeight w:val="343"/>
        </w:trPr>
        <w:tc>
          <w:tcPr>
            <w:tcW w:w="5387" w:type="dxa"/>
            <w:shd w:val="clear" w:color="auto" w:fill="FFFFFF"/>
          </w:tcPr>
          <w:p w14:paraId="1CD925A9" w14:textId="2F9EB775"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circulatory system</w:t>
            </w:r>
          </w:p>
        </w:tc>
        <w:tc>
          <w:tcPr>
            <w:tcW w:w="1701" w:type="dxa"/>
            <w:shd w:val="clear" w:color="auto" w:fill="FFFFFF"/>
            <w:vAlign w:val="center"/>
          </w:tcPr>
          <w:p w14:paraId="5186771F"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E94B8FA" w14:textId="4B443383" w:rsidR="00AE6FBE" w:rsidRPr="009B72B5" w:rsidRDefault="00AE6FBE" w:rsidP="00AE6FBE">
            <w:pPr>
              <w:jc w:val="center"/>
              <w:rPr>
                <w:rFonts w:ascii="Times New Roman" w:hAnsi="Times New Roman"/>
                <w:szCs w:val="21"/>
              </w:rPr>
            </w:pPr>
            <w:r>
              <w:rPr>
                <w:rFonts w:ascii="Times New Roman" w:hAnsi="Times New Roman"/>
                <w:bCs/>
                <w:szCs w:val="21"/>
              </w:rPr>
              <w:t>0.65 (0.29</w:t>
            </w:r>
            <w:r w:rsidRPr="009B72B5">
              <w:rPr>
                <w:rFonts w:ascii="Times New Roman" w:hAnsi="Times New Roman"/>
                <w:b/>
                <w:szCs w:val="21"/>
              </w:rPr>
              <w:t>–</w:t>
            </w:r>
            <w:r>
              <w:rPr>
                <w:rFonts w:ascii="Times New Roman" w:hAnsi="Times New Roman"/>
                <w:bCs/>
                <w:szCs w:val="21"/>
              </w:rPr>
              <w:t>1.46)</w:t>
            </w:r>
          </w:p>
        </w:tc>
        <w:tc>
          <w:tcPr>
            <w:tcW w:w="1701" w:type="dxa"/>
            <w:shd w:val="clear" w:color="auto" w:fill="FFFFFF"/>
            <w:vAlign w:val="bottom"/>
          </w:tcPr>
          <w:p w14:paraId="1A892B0F" w14:textId="101DE956" w:rsidR="00AE6FBE" w:rsidRPr="009B72B5" w:rsidRDefault="00AE6FBE" w:rsidP="00AE6FBE">
            <w:pPr>
              <w:jc w:val="center"/>
              <w:rPr>
                <w:rFonts w:ascii="Times New Roman" w:hAnsi="Times New Roman"/>
                <w:szCs w:val="21"/>
              </w:rPr>
            </w:pPr>
            <w:r>
              <w:rPr>
                <w:rFonts w:ascii="Times New Roman" w:hAnsi="Times New Roman"/>
                <w:bCs/>
                <w:szCs w:val="21"/>
              </w:rPr>
              <w:t>0.66 (0.28</w:t>
            </w:r>
            <w:r w:rsidRPr="009B72B5">
              <w:rPr>
                <w:rFonts w:ascii="Times New Roman" w:hAnsi="Times New Roman"/>
                <w:b/>
                <w:szCs w:val="21"/>
              </w:rPr>
              <w:t>–</w:t>
            </w:r>
            <w:r>
              <w:rPr>
                <w:rFonts w:ascii="Times New Roman" w:hAnsi="Times New Roman"/>
                <w:bCs/>
                <w:szCs w:val="21"/>
              </w:rPr>
              <w:t>1.53)</w:t>
            </w:r>
          </w:p>
        </w:tc>
      </w:tr>
      <w:tr w:rsidR="00AE6FBE" w:rsidRPr="00E04D1A" w14:paraId="62A655B1" w14:textId="77777777" w:rsidTr="0078218A">
        <w:trPr>
          <w:trHeight w:val="343"/>
        </w:trPr>
        <w:tc>
          <w:tcPr>
            <w:tcW w:w="5387" w:type="dxa"/>
            <w:shd w:val="clear" w:color="auto" w:fill="FFFFFF"/>
          </w:tcPr>
          <w:p w14:paraId="5A6E7B11" w14:textId="76F0C750"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digestive system</w:t>
            </w:r>
          </w:p>
        </w:tc>
        <w:tc>
          <w:tcPr>
            <w:tcW w:w="1701" w:type="dxa"/>
            <w:shd w:val="clear" w:color="auto" w:fill="FFFFFF"/>
            <w:vAlign w:val="center"/>
          </w:tcPr>
          <w:p w14:paraId="5B741563" w14:textId="77777777" w:rsidR="00AE6FBE" w:rsidRPr="009B72B5" w:rsidRDefault="00AE6FBE" w:rsidP="00AE6FBE">
            <w:pPr>
              <w:jc w:val="center"/>
              <w:rPr>
                <w:rFonts w:ascii="Times New Roman" w:hAnsi="Times New Roman"/>
                <w:szCs w:val="21"/>
              </w:rPr>
            </w:pPr>
          </w:p>
        </w:tc>
        <w:tc>
          <w:tcPr>
            <w:tcW w:w="1701" w:type="dxa"/>
            <w:shd w:val="clear" w:color="auto" w:fill="FFFFFF"/>
            <w:vAlign w:val="center"/>
          </w:tcPr>
          <w:p w14:paraId="0F656B7B" w14:textId="2AD6A2C9" w:rsidR="00AE6FBE" w:rsidRPr="009B72B5" w:rsidRDefault="00AE6FBE" w:rsidP="00AE6FBE">
            <w:pPr>
              <w:jc w:val="center"/>
              <w:rPr>
                <w:rFonts w:ascii="Times New Roman" w:hAnsi="Times New Roman"/>
                <w:szCs w:val="21"/>
              </w:rPr>
            </w:pPr>
            <w:r>
              <w:rPr>
                <w:rFonts w:ascii="Times New Roman" w:hAnsi="Times New Roman"/>
                <w:bCs/>
                <w:szCs w:val="21"/>
              </w:rPr>
              <w:t>1.48 (0.57</w:t>
            </w:r>
            <w:r w:rsidRPr="009B72B5">
              <w:rPr>
                <w:rFonts w:ascii="Times New Roman" w:hAnsi="Times New Roman"/>
                <w:b/>
                <w:szCs w:val="21"/>
              </w:rPr>
              <w:t>–</w:t>
            </w:r>
            <w:r>
              <w:rPr>
                <w:rFonts w:ascii="Times New Roman" w:hAnsi="Times New Roman"/>
                <w:bCs/>
                <w:szCs w:val="21"/>
              </w:rPr>
              <w:t>3.86)</w:t>
            </w:r>
          </w:p>
        </w:tc>
        <w:tc>
          <w:tcPr>
            <w:tcW w:w="1701" w:type="dxa"/>
            <w:shd w:val="clear" w:color="auto" w:fill="FFFFFF"/>
            <w:vAlign w:val="center"/>
          </w:tcPr>
          <w:p w14:paraId="40D91278" w14:textId="0E5BAA55" w:rsidR="00AE6FBE" w:rsidRPr="009B72B5" w:rsidRDefault="00AE6FBE" w:rsidP="00AE6FBE">
            <w:pPr>
              <w:jc w:val="center"/>
              <w:rPr>
                <w:rFonts w:ascii="Times New Roman" w:hAnsi="Times New Roman"/>
                <w:szCs w:val="21"/>
              </w:rPr>
            </w:pPr>
            <w:r>
              <w:rPr>
                <w:rFonts w:ascii="Times New Roman" w:hAnsi="Times New Roman"/>
                <w:bCs/>
                <w:szCs w:val="21"/>
              </w:rPr>
              <w:t>1.03 (0.37</w:t>
            </w:r>
            <w:r w:rsidRPr="009B72B5">
              <w:rPr>
                <w:rFonts w:ascii="Times New Roman" w:hAnsi="Times New Roman"/>
                <w:b/>
                <w:szCs w:val="21"/>
              </w:rPr>
              <w:t>–</w:t>
            </w:r>
            <w:r>
              <w:rPr>
                <w:rFonts w:ascii="Times New Roman" w:hAnsi="Times New Roman"/>
                <w:bCs/>
                <w:szCs w:val="21"/>
              </w:rPr>
              <w:t>2.82)</w:t>
            </w:r>
          </w:p>
        </w:tc>
      </w:tr>
      <w:tr w:rsidR="00AE6FBE" w:rsidRPr="00E04D1A" w14:paraId="280198BF" w14:textId="77777777" w:rsidTr="0078218A">
        <w:trPr>
          <w:trHeight w:val="343"/>
        </w:trPr>
        <w:tc>
          <w:tcPr>
            <w:tcW w:w="5387" w:type="dxa"/>
            <w:shd w:val="clear" w:color="auto" w:fill="FFFFFF"/>
          </w:tcPr>
          <w:p w14:paraId="223247D0" w14:textId="0E1B30AA"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genitourinary system</w:t>
            </w:r>
          </w:p>
        </w:tc>
        <w:tc>
          <w:tcPr>
            <w:tcW w:w="1701" w:type="dxa"/>
            <w:shd w:val="clear" w:color="auto" w:fill="FFFFFF"/>
            <w:vAlign w:val="center"/>
          </w:tcPr>
          <w:p w14:paraId="7DF9A83D" w14:textId="77777777" w:rsidR="00AE6FBE" w:rsidRPr="009B72B5" w:rsidRDefault="00AE6FBE" w:rsidP="00AE6FBE">
            <w:pPr>
              <w:jc w:val="center"/>
              <w:rPr>
                <w:rFonts w:ascii="Times New Roman" w:hAnsi="Times New Roman"/>
                <w:szCs w:val="21"/>
              </w:rPr>
            </w:pPr>
          </w:p>
        </w:tc>
        <w:tc>
          <w:tcPr>
            <w:tcW w:w="1701" w:type="dxa"/>
            <w:shd w:val="clear" w:color="auto" w:fill="FFFFFF"/>
            <w:vAlign w:val="center"/>
          </w:tcPr>
          <w:p w14:paraId="6DB81668" w14:textId="34A9A4FF" w:rsidR="00AE6FBE" w:rsidRPr="009B72B5" w:rsidRDefault="00AE6FBE" w:rsidP="00AE6FBE">
            <w:pPr>
              <w:jc w:val="center"/>
              <w:rPr>
                <w:rFonts w:ascii="Times New Roman" w:hAnsi="Times New Roman"/>
                <w:szCs w:val="21"/>
              </w:rPr>
            </w:pPr>
            <w:r>
              <w:rPr>
                <w:rFonts w:ascii="Times New Roman" w:hAnsi="Times New Roman"/>
                <w:bCs/>
                <w:szCs w:val="21"/>
              </w:rPr>
              <w:t>1.01 (0.36</w:t>
            </w:r>
            <w:r w:rsidRPr="009B72B5">
              <w:rPr>
                <w:rFonts w:ascii="Times New Roman" w:hAnsi="Times New Roman"/>
                <w:b/>
                <w:szCs w:val="21"/>
              </w:rPr>
              <w:t>–</w:t>
            </w:r>
            <w:r>
              <w:rPr>
                <w:rFonts w:ascii="Times New Roman" w:hAnsi="Times New Roman"/>
                <w:bCs/>
                <w:szCs w:val="21"/>
              </w:rPr>
              <w:t>2.81)</w:t>
            </w:r>
          </w:p>
        </w:tc>
        <w:tc>
          <w:tcPr>
            <w:tcW w:w="1701" w:type="dxa"/>
            <w:shd w:val="clear" w:color="auto" w:fill="FFFFFF"/>
            <w:vAlign w:val="center"/>
          </w:tcPr>
          <w:p w14:paraId="4A408380" w14:textId="03C40058" w:rsidR="00AE6FBE" w:rsidRPr="009B72B5" w:rsidRDefault="00AE6FBE" w:rsidP="00AE6FBE">
            <w:pPr>
              <w:jc w:val="center"/>
              <w:rPr>
                <w:rFonts w:ascii="Times New Roman" w:hAnsi="Times New Roman"/>
                <w:szCs w:val="21"/>
              </w:rPr>
            </w:pPr>
            <w:r>
              <w:rPr>
                <w:rFonts w:ascii="Times New Roman" w:hAnsi="Times New Roman"/>
                <w:bCs/>
                <w:szCs w:val="21"/>
              </w:rPr>
              <w:t>0.90 (0.31</w:t>
            </w:r>
            <w:r w:rsidRPr="009B72B5">
              <w:rPr>
                <w:rFonts w:ascii="Times New Roman" w:hAnsi="Times New Roman"/>
                <w:b/>
                <w:szCs w:val="21"/>
              </w:rPr>
              <w:t>–</w:t>
            </w:r>
            <w:r>
              <w:rPr>
                <w:rFonts w:ascii="Times New Roman" w:hAnsi="Times New Roman"/>
                <w:bCs/>
                <w:szCs w:val="21"/>
              </w:rPr>
              <w:t>2.62)</w:t>
            </w:r>
          </w:p>
        </w:tc>
      </w:tr>
      <w:tr w:rsidR="00AE6FBE" w:rsidRPr="00E04D1A" w14:paraId="18DB5CC9" w14:textId="77777777" w:rsidTr="0078218A">
        <w:trPr>
          <w:trHeight w:val="343"/>
        </w:trPr>
        <w:tc>
          <w:tcPr>
            <w:tcW w:w="5387" w:type="dxa"/>
            <w:shd w:val="clear" w:color="auto" w:fill="FFFFFF"/>
          </w:tcPr>
          <w:p w14:paraId="604DA9A8" w14:textId="4426B31D" w:rsidR="00AE6FBE" w:rsidRPr="0067093F" w:rsidRDefault="00AE6FBE" w:rsidP="00AE6FBE">
            <w:pPr>
              <w:ind w:firstLineChars="300" w:firstLine="540"/>
              <w:jc w:val="left"/>
              <w:rPr>
                <w:rFonts w:ascii="Times New Roman" w:hAnsi="Times New Roman"/>
                <w:sz w:val="18"/>
                <w:szCs w:val="18"/>
              </w:rPr>
            </w:pPr>
            <w:r w:rsidRPr="0067093F">
              <w:rPr>
                <w:rFonts w:ascii="Times New Roman" w:hAnsi="Times New Roman"/>
                <w:sz w:val="18"/>
                <w:szCs w:val="18"/>
              </w:rPr>
              <w:t>Diseases of the musculoskeletal system and connective tissue</w:t>
            </w:r>
          </w:p>
        </w:tc>
        <w:tc>
          <w:tcPr>
            <w:tcW w:w="1701" w:type="dxa"/>
            <w:shd w:val="clear" w:color="auto" w:fill="FFFFFF"/>
            <w:vAlign w:val="center"/>
          </w:tcPr>
          <w:p w14:paraId="1E727CCE" w14:textId="77777777" w:rsidR="00AE6FBE" w:rsidRPr="009B72B5" w:rsidRDefault="00AE6FBE" w:rsidP="00AE6FBE">
            <w:pPr>
              <w:jc w:val="center"/>
              <w:rPr>
                <w:rFonts w:ascii="Times New Roman" w:hAnsi="Times New Roman"/>
                <w:szCs w:val="21"/>
              </w:rPr>
            </w:pPr>
          </w:p>
        </w:tc>
        <w:tc>
          <w:tcPr>
            <w:tcW w:w="1701" w:type="dxa"/>
            <w:shd w:val="clear" w:color="auto" w:fill="FFFFFF"/>
            <w:vAlign w:val="center"/>
          </w:tcPr>
          <w:p w14:paraId="292ABE75" w14:textId="3016097E" w:rsidR="00AE6FBE" w:rsidRPr="009B72B5" w:rsidRDefault="00AE6FBE" w:rsidP="00AE6FBE">
            <w:pPr>
              <w:jc w:val="center"/>
              <w:rPr>
                <w:rFonts w:ascii="Times New Roman" w:hAnsi="Times New Roman"/>
                <w:szCs w:val="21"/>
              </w:rPr>
            </w:pPr>
            <w:r>
              <w:rPr>
                <w:rFonts w:ascii="Times New Roman" w:hAnsi="Times New Roman"/>
                <w:bCs/>
                <w:szCs w:val="21"/>
              </w:rPr>
              <w:t>0.77 (0.31</w:t>
            </w:r>
            <w:r w:rsidRPr="009B72B5">
              <w:rPr>
                <w:rFonts w:ascii="Times New Roman" w:hAnsi="Times New Roman"/>
                <w:b/>
                <w:szCs w:val="21"/>
              </w:rPr>
              <w:t>–</w:t>
            </w:r>
            <w:r>
              <w:rPr>
                <w:rFonts w:ascii="Times New Roman" w:hAnsi="Times New Roman"/>
                <w:bCs/>
                <w:szCs w:val="21"/>
              </w:rPr>
              <w:t>1.95)</w:t>
            </w:r>
          </w:p>
        </w:tc>
        <w:tc>
          <w:tcPr>
            <w:tcW w:w="1701" w:type="dxa"/>
            <w:shd w:val="clear" w:color="auto" w:fill="FFFFFF"/>
            <w:vAlign w:val="center"/>
          </w:tcPr>
          <w:p w14:paraId="67D95D40" w14:textId="388D9554" w:rsidR="00AE6FBE" w:rsidRPr="009B72B5" w:rsidRDefault="00AE6FBE" w:rsidP="00AE6FBE">
            <w:pPr>
              <w:jc w:val="center"/>
              <w:rPr>
                <w:rFonts w:ascii="Times New Roman" w:hAnsi="Times New Roman"/>
                <w:szCs w:val="21"/>
              </w:rPr>
            </w:pPr>
            <w:r>
              <w:rPr>
                <w:rFonts w:ascii="Times New Roman" w:hAnsi="Times New Roman"/>
                <w:bCs/>
                <w:szCs w:val="21"/>
              </w:rPr>
              <w:t>0.82 (0.32</w:t>
            </w:r>
            <w:r w:rsidRPr="009B72B5">
              <w:rPr>
                <w:rFonts w:ascii="Times New Roman" w:hAnsi="Times New Roman"/>
                <w:b/>
                <w:szCs w:val="21"/>
              </w:rPr>
              <w:t>–</w:t>
            </w:r>
            <w:r>
              <w:rPr>
                <w:rFonts w:ascii="Times New Roman" w:hAnsi="Times New Roman"/>
                <w:bCs/>
                <w:szCs w:val="21"/>
              </w:rPr>
              <w:t>2.09)</w:t>
            </w:r>
          </w:p>
        </w:tc>
      </w:tr>
      <w:tr w:rsidR="00AE6FBE" w:rsidRPr="00E04D1A" w14:paraId="229181DA" w14:textId="77777777" w:rsidTr="000B7E04">
        <w:trPr>
          <w:trHeight w:val="343"/>
        </w:trPr>
        <w:tc>
          <w:tcPr>
            <w:tcW w:w="5387" w:type="dxa"/>
            <w:shd w:val="clear" w:color="auto" w:fill="FFFFFF"/>
          </w:tcPr>
          <w:p w14:paraId="32833A27" w14:textId="1BB232B5"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nervous system and sense organs</w:t>
            </w:r>
          </w:p>
        </w:tc>
        <w:tc>
          <w:tcPr>
            <w:tcW w:w="1701" w:type="dxa"/>
            <w:shd w:val="clear" w:color="auto" w:fill="FFFFFF"/>
            <w:vAlign w:val="center"/>
          </w:tcPr>
          <w:p w14:paraId="6F5AA74F"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3D163EF" w14:textId="13610495" w:rsidR="00AE6FBE" w:rsidRPr="009B72B5" w:rsidRDefault="00AE6FBE" w:rsidP="00AE6FBE">
            <w:pPr>
              <w:jc w:val="center"/>
              <w:rPr>
                <w:rFonts w:ascii="Times New Roman" w:hAnsi="Times New Roman"/>
                <w:szCs w:val="21"/>
              </w:rPr>
            </w:pPr>
            <w:r>
              <w:rPr>
                <w:rFonts w:ascii="Times New Roman" w:hAnsi="Times New Roman"/>
                <w:bCs/>
                <w:szCs w:val="21"/>
              </w:rPr>
              <w:t>0.52 (0.22</w:t>
            </w:r>
            <w:r w:rsidRPr="009B72B5">
              <w:rPr>
                <w:rFonts w:ascii="Times New Roman" w:hAnsi="Times New Roman"/>
                <w:b/>
                <w:szCs w:val="21"/>
              </w:rPr>
              <w:t>–</w:t>
            </w:r>
            <w:r>
              <w:rPr>
                <w:rFonts w:ascii="Times New Roman" w:hAnsi="Times New Roman"/>
                <w:bCs/>
                <w:szCs w:val="21"/>
              </w:rPr>
              <w:t>1.27)</w:t>
            </w:r>
          </w:p>
        </w:tc>
        <w:tc>
          <w:tcPr>
            <w:tcW w:w="1701" w:type="dxa"/>
            <w:shd w:val="clear" w:color="auto" w:fill="FFFFFF"/>
            <w:vAlign w:val="bottom"/>
          </w:tcPr>
          <w:p w14:paraId="12F38066" w14:textId="17F291D1" w:rsidR="00AE6FBE" w:rsidRPr="009B72B5" w:rsidRDefault="00AE6FBE" w:rsidP="00AE6FBE">
            <w:pPr>
              <w:jc w:val="center"/>
              <w:rPr>
                <w:rFonts w:ascii="Times New Roman" w:hAnsi="Times New Roman"/>
                <w:szCs w:val="21"/>
              </w:rPr>
            </w:pPr>
            <w:r>
              <w:rPr>
                <w:rFonts w:ascii="Times New Roman" w:hAnsi="Times New Roman"/>
                <w:bCs/>
                <w:szCs w:val="21"/>
              </w:rPr>
              <w:t>0.55 (0.23</w:t>
            </w:r>
            <w:r w:rsidRPr="009B72B5">
              <w:rPr>
                <w:rFonts w:ascii="Times New Roman" w:hAnsi="Times New Roman"/>
                <w:b/>
                <w:szCs w:val="21"/>
              </w:rPr>
              <w:t>–</w:t>
            </w:r>
            <w:r>
              <w:rPr>
                <w:rFonts w:ascii="Times New Roman" w:hAnsi="Times New Roman"/>
                <w:bCs/>
                <w:szCs w:val="21"/>
              </w:rPr>
              <w:t>1.35)</w:t>
            </w:r>
          </w:p>
        </w:tc>
      </w:tr>
      <w:tr w:rsidR="00AE6FBE" w:rsidRPr="00E04D1A" w14:paraId="764CAD44" w14:textId="77777777" w:rsidTr="000B7E04">
        <w:trPr>
          <w:trHeight w:val="343"/>
        </w:trPr>
        <w:tc>
          <w:tcPr>
            <w:tcW w:w="5387" w:type="dxa"/>
            <w:shd w:val="clear" w:color="auto" w:fill="FFFFFF"/>
          </w:tcPr>
          <w:p w14:paraId="432F55E5" w14:textId="19AB167D"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respiratory system</w:t>
            </w:r>
          </w:p>
        </w:tc>
        <w:tc>
          <w:tcPr>
            <w:tcW w:w="1701" w:type="dxa"/>
            <w:shd w:val="clear" w:color="auto" w:fill="FFFFFF"/>
            <w:vAlign w:val="center"/>
          </w:tcPr>
          <w:p w14:paraId="09FF19E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A9128A8" w14:textId="0C7F008B" w:rsidR="00AE6FBE" w:rsidRPr="009B72B5" w:rsidRDefault="00AE6FBE" w:rsidP="00AE6FBE">
            <w:pPr>
              <w:jc w:val="center"/>
              <w:rPr>
                <w:rFonts w:ascii="Times New Roman" w:hAnsi="Times New Roman"/>
                <w:szCs w:val="21"/>
              </w:rPr>
            </w:pPr>
            <w:r>
              <w:rPr>
                <w:rFonts w:ascii="Times New Roman" w:hAnsi="Times New Roman"/>
                <w:bCs/>
                <w:szCs w:val="21"/>
              </w:rPr>
              <w:t>1.86 (0.82</w:t>
            </w:r>
            <w:r w:rsidRPr="009B72B5">
              <w:rPr>
                <w:rFonts w:ascii="Times New Roman" w:hAnsi="Times New Roman"/>
                <w:b/>
                <w:szCs w:val="21"/>
              </w:rPr>
              <w:t>–</w:t>
            </w:r>
            <w:r>
              <w:rPr>
                <w:rFonts w:ascii="Times New Roman" w:hAnsi="Times New Roman"/>
                <w:bCs/>
                <w:szCs w:val="21"/>
              </w:rPr>
              <w:t>4.23)</w:t>
            </w:r>
          </w:p>
        </w:tc>
        <w:tc>
          <w:tcPr>
            <w:tcW w:w="1701" w:type="dxa"/>
            <w:shd w:val="clear" w:color="auto" w:fill="FFFFFF"/>
            <w:vAlign w:val="bottom"/>
          </w:tcPr>
          <w:p w14:paraId="4DD16CED" w14:textId="44F09049" w:rsidR="00AE6FBE" w:rsidRPr="009B72B5" w:rsidRDefault="00AE6FBE" w:rsidP="00AE6FBE">
            <w:pPr>
              <w:jc w:val="center"/>
              <w:rPr>
                <w:rFonts w:ascii="Times New Roman" w:hAnsi="Times New Roman"/>
                <w:szCs w:val="21"/>
              </w:rPr>
            </w:pPr>
            <w:r>
              <w:rPr>
                <w:rFonts w:ascii="Times New Roman" w:hAnsi="Times New Roman"/>
                <w:bCs/>
                <w:szCs w:val="21"/>
              </w:rPr>
              <w:t>1.95 (0.83</w:t>
            </w:r>
            <w:r w:rsidRPr="009B72B5">
              <w:rPr>
                <w:rFonts w:ascii="Times New Roman" w:hAnsi="Times New Roman"/>
                <w:b/>
                <w:szCs w:val="21"/>
              </w:rPr>
              <w:t>–</w:t>
            </w:r>
            <w:r>
              <w:rPr>
                <w:rFonts w:ascii="Times New Roman" w:hAnsi="Times New Roman"/>
                <w:bCs/>
                <w:szCs w:val="21"/>
              </w:rPr>
              <w:t>4.62)</w:t>
            </w:r>
          </w:p>
        </w:tc>
      </w:tr>
      <w:tr w:rsidR="00AE6FBE" w:rsidRPr="00E04D1A" w14:paraId="19CB6FE5" w14:textId="77777777" w:rsidTr="000B7E04">
        <w:trPr>
          <w:trHeight w:val="343"/>
        </w:trPr>
        <w:tc>
          <w:tcPr>
            <w:tcW w:w="5387" w:type="dxa"/>
            <w:shd w:val="clear" w:color="auto" w:fill="FFFFFF"/>
          </w:tcPr>
          <w:p w14:paraId="769FFC7E" w14:textId="0144A8FC"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Diseases of the skin and subcutaneous tissue</w:t>
            </w:r>
          </w:p>
        </w:tc>
        <w:tc>
          <w:tcPr>
            <w:tcW w:w="1701" w:type="dxa"/>
            <w:shd w:val="clear" w:color="auto" w:fill="FFFFFF"/>
            <w:vAlign w:val="center"/>
          </w:tcPr>
          <w:p w14:paraId="72A6521A"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71A891AC" w14:textId="1267C842" w:rsidR="00AE6FBE" w:rsidRPr="009B72B5" w:rsidRDefault="00AE6FBE" w:rsidP="00AE6FBE">
            <w:pPr>
              <w:jc w:val="center"/>
              <w:rPr>
                <w:rFonts w:ascii="Times New Roman" w:hAnsi="Times New Roman"/>
                <w:szCs w:val="21"/>
              </w:rPr>
            </w:pPr>
            <w:r>
              <w:rPr>
                <w:rFonts w:ascii="Times New Roman" w:hAnsi="Times New Roman"/>
                <w:bCs/>
                <w:szCs w:val="21"/>
              </w:rPr>
              <w:t>0.32 (0.04</w:t>
            </w:r>
            <w:r w:rsidRPr="009B72B5">
              <w:rPr>
                <w:rFonts w:ascii="Times New Roman" w:hAnsi="Times New Roman"/>
                <w:b/>
                <w:szCs w:val="21"/>
              </w:rPr>
              <w:t>–</w:t>
            </w:r>
            <w:r>
              <w:rPr>
                <w:rFonts w:ascii="Times New Roman" w:hAnsi="Times New Roman"/>
                <w:bCs/>
                <w:szCs w:val="21"/>
              </w:rPr>
              <w:t>2.66)</w:t>
            </w:r>
          </w:p>
        </w:tc>
        <w:tc>
          <w:tcPr>
            <w:tcW w:w="1701" w:type="dxa"/>
            <w:shd w:val="clear" w:color="auto" w:fill="FFFFFF"/>
            <w:vAlign w:val="bottom"/>
          </w:tcPr>
          <w:p w14:paraId="6AE978C8" w14:textId="2C8E29B8" w:rsidR="00AE6FBE" w:rsidRPr="009B72B5" w:rsidRDefault="00AE6FBE" w:rsidP="00AE6FBE">
            <w:pPr>
              <w:jc w:val="center"/>
              <w:rPr>
                <w:rFonts w:ascii="Times New Roman" w:hAnsi="Times New Roman"/>
                <w:szCs w:val="21"/>
              </w:rPr>
            </w:pPr>
            <w:r>
              <w:rPr>
                <w:rFonts w:ascii="Times New Roman" w:hAnsi="Times New Roman" w:hint="eastAsia"/>
                <w:szCs w:val="21"/>
              </w:rPr>
              <w:t>―</w:t>
            </w:r>
          </w:p>
        </w:tc>
      </w:tr>
      <w:tr w:rsidR="00AE6FBE" w:rsidRPr="00E04D1A" w14:paraId="30A8F700" w14:textId="77777777" w:rsidTr="000B7E04">
        <w:trPr>
          <w:trHeight w:val="343"/>
        </w:trPr>
        <w:tc>
          <w:tcPr>
            <w:tcW w:w="5387" w:type="dxa"/>
            <w:shd w:val="clear" w:color="auto" w:fill="FFFFFF"/>
          </w:tcPr>
          <w:p w14:paraId="4C5EECA0" w14:textId="4213786E"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 xml:space="preserve">Endocrine, nutritional, and metabolic diseases </w:t>
            </w:r>
          </w:p>
        </w:tc>
        <w:tc>
          <w:tcPr>
            <w:tcW w:w="1701" w:type="dxa"/>
            <w:shd w:val="clear" w:color="auto" w:fill="FFFFFF"/>
            <w:vAlign w:val="center"/>
          </w:tcPr>
          <w:p w14:paraId="70A88B77"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CFB502A" w14:textId="63267A5B" w:rsidR="00AE6FBE" w:rsidRPr="009B72B5" w:rsidRDefault="00AE6FBE" w:rsidP="00AE6FBE">
            <w:pPr>
              <w:jc w:val="center"/>
              <w:rPr>
                <w:rFonts w:ascii="Times New Roman" w:hAnsi="Times New Roman"/>
                <w:szCs w:val="21"/>
              </w:rPr>
            </w:pPr>
            <w:r>
              <w:rPr>
                <w:rFonts w:ascii="Times New Roman" w:hAnsi="Times New Roman"/>
                <w:bCs/>
                <w:szCs w:val="21"/>
              </w:rPr>
              <w:t>1.10 (0.41</w:t>
            </w:r>
            <w:r w:rsidRPr="009B72B5">
              <w:rPr>
                <w:rFonts w:ascii="Times New Roman" w:hAnsi="Times New Roman"/>
                <w:b/>
                <w:szCs w:val="21"/>
              </w:rPr>
              <w:t>–</w:t>
            </w:r>
            <w:r>
              <w:rPr>
                <w:rFonts w:ascii="Times New Roman" w:hAnsi="Times New Roman"/>
                <w:bCs/>
                <w:szCs w:val="21"/>
              </w:rPr>
              <w:t>2.98)</w:t>
            </w:r>
          </w:p>
        </w:tc>
        <w:tc>
          <w:tcPr>
            <w:tcW w:w="1701" w:type="dxa"/>
            <w:shd w:val="clear" w:color="auto" w:fill="FFFFFF"/>
            <w:vAlign w:val="bottom"/>
          </w:tcPr>
          <w:p w14:paraId="203F1F85" w14:textId="16924C0A" w:rsidR="00AE6FBE" w:rsidRPr="009B72B5" w:rsidRDefault="00AE6FBE" w:rsidP="00AE6FBE">
            <w:pPr>
              <w:jc w:val="center"/>
              <w:rPr>
                <w:rFonts w:ascii="Times New Roman" w:hAnsi="Times New Roman"/>
                <w:szCs w:val="21"/>
              </w:rPr>
            </w:pPr>
            <w:r>
              <w:rPr>
                <w:rFonts w:ascii="Times New Roman" w:hAnsi="Times New Roman"/>
                <w:bCs/>
                <w:szCs w:val="21"/>
              </w:rPr>
              <w:t>1.06 (0.37</w:t>
            </w:r>
            <w:r w:rsidRPr="009B72B5">
              <w:rPr>
                <w:rFonts w:ascii="Times New Roman" w:hAnsi="Times New Roman"/>
                <w:b/>
                <w:szCs w:val="21"/>
              </w:rPr>
              <w:t>–</w:t>
            </w:r>
            <w:r>
              <w:rPr>
                <w:rFonts w:ascii="Times New Roman" w:hAnsi="Times New Roman"/>
                <w:bCs/>
                <w:szCs w:val="21"/>
              </w:rPr>
              <w:t>3.07)</w:t>
            </w:r>
          </w:p>
        </w:tc>
      </w:tr>
      <w:tr w:rsidR="00AE6FBE" w:rsidRPr="00E04D1A" w14:paraId="37C85B5B" w14:textId="77777777" w:rsidTr="000B7E04">
        <w:trPr>
          <w:trHeight w:val="343"/>
        </w:trPr>
        <w:tc>
          <w:tcPr>
            <w:tcW w:w="5387" w:type="dxa"/>
            <w:shd w:val="clear" w:color="auto" w:fill="FFFFFF"/>
          </w:tcPr>
          <w:p w14:paraId="5D1891FE" w14:textId="7FFFE63B"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Infectious and parasitic diseases</w:t>
            </w:r>
          </w:p>
        </w:tc>
        <w:tc>
          <w:tcPr>
            <w:tcW w:w="1701" w:type="dxa"/>
            <w:shd w:val="clear" w:color="auto" w:fill="FFFFFF"/>
            <w:vAlign w:val="center"/>
          </w:tcPr>
          <w:p w14:paraId="12A592B2"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74F96CD6" w14:textId="7B211ED9" w:rsidR="00AE6FBE" w:rsidRPr="009B72B5" w:rsidRDefault="00AE6FBE" w:rsidP="00AE6FBE">
            <w:pPr>
              <w:jc w:val="center"/>
              <w:rPr>
                <w:rFonts w:ascii="Times New Roman" w:hAnsi="Times New Roman"/>
                <w:szCs w:val="21"/>
              </w:rPr>
            </w:pPr>
            <w:r>
              <w:rPr>
                <w:rFonts w:ascii="Times New Roman" w:hAnsi="Times New Roman"/>
                <w:bCs/>
                <w:szCs w:val="21"/>
              </w:rPr>
              <w:t>2.23 (0.78</w:t>
            </w:r>
            <w:r w:rsidRPr="009B72B5">
              <w:rPr>
                <w:rFonts w:ascii="Times New Roman" w:hAnsi="Times New Roman"/>
                <w:b/>
                <w:szCs w:val="21"/>
              </w:rPr>
              <w:t>–</w:t>
            </w:r>
            <w:r>
              <w:rPr>
                <w:rFonts w:ascii="Times New Roman" w:hAnsi="Times New Roman"/>
                <w:bCs/>
                <w:szCs w:val="21"/>
              </w:rPr>
              <w:t>6.41)</w:t>
            </w:r>
          </w:p>
        </w:tc>
        <w:tc>
          <w:tcPr>
            <w:tcW w:w="1701" w:type="dxa"/>
            <w:shd w:val="clear" w:color="auto" w:fill="FFFFFF"/>
            <w:vAlign w:val="bottom"/>
          </w:tcPr>
          <w:p w14:paraId="1FD13419" w14:textId="39956E95" w:rsidR="00AE6FBE" w:rsidRPr="009B72B5" w:rsidRDefault="00AE6FBE" w:rsidP="00AE6FBE">
            <w:pPr>
              <w:jc w:val="center"/>
              <w:rPr>
                <w:rFonts w:ascii="Times New Roman" w:hAnsi="Times New Roman"/>
                <w:szCs w:val="21"/>
              </w:rPr>
            </w:pPr>
            <w:r>
              <w:rPr>
                <w:rFonts w:ascii="Times New Roman" w:hAnsi="Times New Roman"/>
                <w:bCs/>
                <w:szCs w:val="21"/>
              </w:rPr>
              <w:t>1.48 (0.49</w:t>
            </w:r>
            <w:r w:rsidRPr="009B72B5">
              <w:rPr>
                <w:rFonts w:ascii="Times New Roman" w:hAnsi="Times New Roman"/>
                <w:b/>
                <w:szCs w:val="21"/>
              </w:rPr>
              <w:t>–</w:t>
            </w:r>
            <w:r>
              <w:rPr>
                <w:rFonts w:ascii="Times New Roman" w:hAnsi="Times New Roman"/>
                <w:bCs/>
                <w:szCs w:val="21"/>
              </w:rPr>
              <w:t>4.46)</w:t>
            </w:r>
          </w:p>
        </w:tc>
      </w:tr>
      <w:tr w:rsidR="00AE6FBE" w:rsidRPr="00E04D1A" w14:paraId="39C69161" w14:textId="77777777" w:rsidTr="000B7E04">
        <w:trPr>
          <w:trHeight w:val="343"/>
        </w:trPr>
        <w:tc>
          <w:tcPr>
            <w:tcW w:w="5387" w:type="dxa"/>
            <w:shd w:val="clear" w:color="auto" w:fill="FFFFFF"/>
          </w:tcPr>
          <w:p w14:paraId="280DF91D" w14:textId="17305BAC" w:rsidR="00AE6FBE" w:rsidRPr="0016222A" w:rsidRDefault="00AE6FBE" w:rsidP="00AE6FBE">
            <w:pPr>
              <w:ind w:firstLineChars="250" w:firstLine="525"/>
              <w:jc w:val="left"/>
              <w:rPr>
                <w:rFonts w:ascii="Times New Roman" w:hAnsi="Times New Roman"/>
                <w:szCs w:val="21"/>
              </w:rPr>
            </w:pPr>
            <w:r w:rsidRPr="0016222A">
              <w:rPr>
                <w:rFonts w:ascii="Times New Roman" w:eastAsia="游ゴシック" w:hAnsi="Times New Roman" w:cs="Times New Roman"/>
                <w:color w:val="000000"/>
                <w:szCs w:val="21"/>
              </w:rPr>
              <w:t>Injuries and poisoning</w:t>
            </w:r>
          </w:p>
        </w:tc>
        <w:tc>
          <w:tcPr>
            <w:tcW w:w="1701" w:type="dxa"/>
            <w:shd w:val="clear" w:color="auto" w:fill="FFFFFF"/>
            <w:vAlign w:val="center"/>
          </w:tcPr>
          <w:p w14:paraId="3B1A843C"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34FBC34" w14:textId="7757710D" w:rsidR="00AE6FBE" w:rsidRPr="009B72B5" w:rsidRDefault="00AE6FBE" w:rsidP="00AE6FBE">
            <w:pPr>
              <w:jc w:val="center"/>
              <w:rPr>
                <w:rFonts w:ascii="Times New Roman" w:hAnsi="Times New Roman"/>
                <w:szCs w:val="21"/>
              </w:rPr>
            </w:pPr>
            <w:r>
              <w:rPr>
                <w:rFonts w:ascii="Times New Roman" w:hAnsi="Times New Roman"/>
                <w:bCs/>
                <w:szCs w:val="21"/>
              </w:rPr>
              <w:t>0.57 (0.19</w:t>
            </w:r>
            <w:r w:rsidRPr="009B72B5">
              <w:rPr>
                <w:rFonts w:ascii="Times New Roman" w:hAnsi="Times New Roman"/>
                <w:b/>
                <w:szCs w:val="21"/>
              </w:rPr>
              <w:t>–</w:t>
            </w:r>
            <w:r>
              <w:rPr>
                <w:rFonts w:ascii="Times New Roman" w:hAnsi="Times New Roman"/>
                <w:bCs/>
                <w:szCs w:val="21"/>
              </w:rPr>
              <w:t>1.70)</w:t>
            </w:r>
          </w:p>
        </w:tc>
        <w:tc>
          <w:tcPr>
            <w:tcW w:w="1701" w:type="dxa"/>
            <w:shd w:val="clear" w:color="auto" w:fill="FFFFFF"/>
            <w:vAlign w:val="bottom"/>
          </w:tcPr>
          <w:p w14:paraId="24F3D888" w14:textId="7C9870BF" w:rsidR="00AE6FBE" w:rsidRPr="009B72B5" w:rsidRDefault="00AE6FBE" w:rsidP="00AE6FBE">
            <w:pPr>
              <w:jc w:val="center"/>
              <w:rPr>
                <w:rFonts w:ascii="Times New Roman" w:hAnsi="Times New Roman"/>
                <w:szCs w:val="21"/>
              </w:rPr>
            </w:pPr>
            <w:r>
              <w:rPr>
                <w:rFonts w:ascii="Times New Roman" w:hAnsi="Times New Roman"/>
                <w:bCs/>
                <w:szCs w:val="21"/>
              </w:rPr>
              <w:t>0.53 (0.18</w:t>
            </w:r>
            <w:r w:rsidRPr="009B72B5">
              <w:rPr>
                <w:rFonts w:ascii="Times New Roman" w:hAnsi="Times New Roman"/>
                <w:b/>
                <w:szCs w:val="21"/>
              </w:rPr>
              <w:t>–</w:t>
            </w:r>
            <w:r>
              <w:rPr>
                <w:rFonts w:ascii="Times New Roman" w:hAnsi="Times New Roman"/>
                <w:bCs/>
                <w:szCs w:val="21"/>
              </w:rPr>
              <w:t>1.63)</w:t>
            </w:r>
          </w:p>
        </w:tc>
      </w:tr>
      <w:tr w:rsidR="00AE6FBE" w:rsidRPr="00E04D1A" w14:paraId="38184EE6" w14:textId="77777777" w:rsidTr="000B7E04">
        <w:trPr>
          <w:trHeight w:val="343"/>
        </w:trPr>
        <w:tc>
          <w:tcPr>
            <w:tcW w:w="5387" w:type="dxa"/>
            <w:shd w:val="clear" w:color="auto" w:fill="FFFFFF"/>
          </w:tcPr>
          <w:p w14:paraId="11C41B05" w14:textId="3539A13D" w:rsidR="00AE6FBE" w:rsidRPr="0016222A" w:rsidRDefault="00AE6FBE" w:rsidP="00AE6FBE">
            <w:pPr>
              <w:ind w:firstLineChars="250" w:firstLine="525"/>
              <w:jc w:val="left"/>
              <w:rPr>
                <w:rFonts w:ascii="Times New Roman" w:hAnsi="Times New Roman"/>
                <w:szCs w:val="21"/>
              </w:rPr>
            </w:pPr>
            <w:r w:rsidRPr="0016222A">
              <w:rPr>
                <w:rFonts w:ascii="Times New Roman" w:eastAsia="游ゴシック" w:hAnsi="Times New Roman" w:cs="Times New Roman"/>
                <w:color w:val="000000"/>
                <w:szCs w:val="21"/>
              </w:rPr>
              <w:t>Mental illness</w:t>
            </w:r>
          </w:p>
        </w:tc>
        <w:tc>
          <w:tcPr>
            <w:tcW w:w="1701" w:type="dxa"/>
            <w:shd w:val="clear" w:color="auto" w:fill="FFFFFF"/>
            <w:vAlign w:val="center"/>
          </w:tcPr>
          <w:p w14:paraId="2B4D4E0F"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4FB8549D" w14:textId="463209AD" w:rsidR="00AE6FBE" w:rsidRPr="009B72B5" w:rsidRDefault="00AE6FBE" w:rsidP="00AE6FBE">
            <w:pPr>
              <w:jc w:val="center"/>
              <w:rPr>
                <w:rFonts w:ascii="Times New Roman" w:hAnsi="Times New Roman"/>
                <w:szCs w:val="21"/>
              </w:rPr>
            </w:pPr>
            <w:r>
              <w:rPr>
                <w:rFonts w:ascii="Times New Roman" w:hAnsi="Times New Roman"/>
                <w:bCs/>
                <w:szCs w:val="21"/>
              </w:rPr>
              <w:t>0.56 (0.24</w:t>
            </w:r>
            <w:r w:rsidRPr="009B72B5">
              <w:rPr>
                <w:rFonts w:ascii="Times New Roman" w:hAnsi="Times New Roman"/>
                <w:b/>
                <w:szCs w:val="21"/>
              </w:rPr>
              <w:t>–</w:t>
            </w:r>
            <w:r>
              <w:rPr>
                <w:rFonts w:ascii="Times New Roman" w:hAnsi="Times New Roman"/>
                <w:bCs/>
                <w:szCs w:val="21"/>
              </w:rPr>
              <w:t>1.35)</w:t>
            </w:r>
          </w:p>
        </w:tc>
        <w:tc>
          <w:tcPr>
            <w:tcW w:w="1701" w:type="dxa"/>
            <w:shd w:val="clear" w:color="auto" w:fill="FFFFFF"/>
            <w:vAlign w:val="bottom"/>
          </w:tcPr>
          <w:p w14:paraId="6D92E998" w14:textId="1D9C6F60" w:rsidR="00AE6FBE" w:rsidRPr="009B72B5" w:rsidRDefault="00AE6FBE" w:rsidP="00AE6FBE">
            <w:pPr>
              <w:jc w:val="center"/>
              <w:rPr>
                <w:rFonts w:ascii="Times New Roman" w:hAnsi="Times New Roman"/>
                <w:szCs w:val="21"/>
              </w:rPr>
            </w:pPr>
            <w:r>
              <w:rPr>
                <w:rFonts w:ascii="Times New Roman" w:hAnsi="Times New Roman"/>
                <w:bCs/>
                <w:szCs w:val="21"/>
              </w:rPr>
              <w:t>0.63 (0.26</w:t>
            </w:r>
            <w:r w:rsidRPr="009B72B5">
              <w:rPr>
                <w:rFonts w:ascii="Times New Roman" w:hAnsi="Times New Roman"/>
                <w:b/>
                <w:szCs w:val="21"/>
              </w:rPr>
              <w:t>–</w:t>
            </w:r>
            <w:r>
              <w:rPr>
                <w:rFonts w:ascii="Times New Roman" w:hAnsi="Times New Roman"/>
                <w:bCs/>
                <w:szCs w:val="21"/>
              </w:rPr>
              <w:t>1.53)</w:t>
            </w:r>
          </w:p>
        </w:tc>
      </w:tr>
      <w:tr w:rsidR="00AE6FBE" w:rsidRPr="00E04D1A" w14:paraId="723D8338" w14:textId="77777777" w:rsidTr="0067093F">
        <w:trPr>
          <w:trHeight w:val="343"/>
        </w:trPr>
        <w:tc>
          <w:tcPr>
            <w:tcW w:w="5387" w:type="dxa"/>
            <w:shd w:val="clear" w:color="auto" w:fill="FFFFFF"/>
          </w:tcPr>
          <w:p w14:paraId="1797AFF0" w14:textId="7EEB6D22" w:rsidR="00AE6FBE" w:rsidRPr="0016222A" w:rsidRDefault="00AE6FBE" w:rsidP="00AE6FBE">
            <w:pPr>
              <w:ind w:firstLineChars="250" w:firstLine="525"/>
              <w:jc w:val="left"/>
              <w:rPr>
                <w:rFonts w:ascii="Times New Roman" w:hAnsi="Times New Roman"/>
                <w:szCs w:val="21"/>
              </w:rPr>
            </w:pPr>
            <w:r w:rsidRPr="0016222A">
              <w:rPr>
                <w:rFonts w:ascii="Times New Roman" w:eastAsia="游ゴシック" w:hAnsi="Times New Roman" w:cs="Times New Roman"/>
                <w:color w:val="000000"/>
                <w:szCs w:val="21"/>
              </w:rPr>
              <w:t>Neoplasms</w:t>
            </w:r>
          </w:p>
        </w:tc>
        <w:tc>
          <w:tcPr>
            <w:tcW w:w="1701" w:type="dxa"/>
            <w:shd w:val="clear" w:color="auto" w:fill="FFFFFF"/>
            <w:vAlign w:val="center"/>
          </w:tcPr>
          <w:p w14:paraId="3145509F"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4B32B3B6" w14:textId="4C531812" w:rsidR="00AE6FBE" w:rsidRPr="000B7E04" w:rsidRDefault="00AE6FBE" w:rsidP="00AE6FBE">
            <w:pPr>
              <w:jc w:val="center"/>
              <w:rPr>
                <w:rFonts w:ascii="Times New Roman" w:hAnsi="Times New Roman"/>
                <w:b/>
                <w:szCs w:val="21"/>
              </w:rPr>
            </w:pPr>
            <w:r w:rsidRPr="000B7E04">
              <w:rPr>
                <w:rFonts w:ascii="Times New Roman" w:hAnsi="Times New Roman"/>
                <w:b/>
                <w:szCs w:val="21"/>
              </w:rPr>
              <w:t>3.94 (1.84–8.43)</w:t>
            </w:r>
          </w:p>
        </w:tc>
        <w:tc>
          <w:tcPr>
            <w:tcW w:w="1701" w:type="dxa"/>
            <w:shd w:val="clear" w:color="auto" w:fill="FFFFFF"/>
            <w:vAlign w:val="bottom"/>
          </w:tcPr>
          <w:p w14:paraId="73251FAF" w14:textId="4ABCB9CD" w:rsidR="00AE6FBE" w:rsidRPr="009B72B5" w:rsidRDefault="00AE6FBE" w:rsidP="00AE6FBE">
            <w:pPr>
              <w:jc w:val="center"/>
              <w:rPr>
                <w:rFonts w:ascii="Times New Roman" w:hAnsi="Times New Roman"/>
                <w:szCs w:val="21"/>
              </w:rPr>
            </w:pPr>
            <w:r>
              <w:rPr>
                <w:rFonts w:ascii="Times New Roman" w:hAnsi="Times New Roman"/>
                <w:b/>
                <w:szCs w:val="21"/>
              </w:rPr>
              <w:t>2</w:t>
            </w:r>
            <w:r w:rsidRPr="000B7E04">
              <w:rPr>
                <w:rFonts w:ascii="Times New Roman" w:hAnsi="Times New Roman"/>
                <w:b/>
                <w:szCs w:val="21"/>
              </w:rPr>
              <w:t>.</w:t>
            </w:r>
            <w:r>
              <w:rPr>
                <w:rFonts w:ascii="Times New Roman" w:hAnsi="Times New Roman"/>
                <w:b/>
                <w:szCs w:val="21"/>
              </w:rPr>
              <w:t>46</w:t>
            </w:r>
            <w:r w:rsidRPr="000B7E04">
              <w:rPr>
                <w:rFonts w:ascii="Times New Roman" w:hAnsi="Times New Roman"/>
                <w:b/>
                <w:szCs w:val="21"/>
              </w:rPr>
              <w:t xml:space="preserve"> (1.</w:t>
            </w:r>
            <w:r>
              <w:rPr>
                <w:rFonts w:ascii="Times New Roman" w:hAnsi="Times New Roman"/>
                <w:b/>
                <w:szCs w:val="21"/>
              </w:rPr>
              <w:t>11</w:t>
            </w:r>
            <w:r w:rsidRPr="000B7E04">
              <w:rPr>
                <w:rFonts w:ascii="Times New Roman" w:hAnsi="Times New Roman"/>
                <w:b/>
                <w:szCs w:val="21"/>
              </w:rPr>
              <w:t>–</w:t>
            </w:r>
            <w:r>
              <w:rPr>
                <w:rFonts w:ascii="Times New Roman" w:hAnsi="Times New Roman"/>
                <w:b/>
                <w:szCs w:val="21"/>
              </w:rPr>
              <w:t>5.46</w:t>
            </w:r>
            <w:r w:rsidRPr="000B7E04">
              <w:rPr>
                <w:rFonts w:ascii="Times New Roman" w:hAnsi="Times New Roman"/>
                <w:b/>
                <w:szCs w:val="21"/>
              </w:rPr>
              <w:t>)</w:t>
            </w:r>
          </w:p>
        </w:tc>
      </w:tr>
      <w:tr w:rsidR="00AE6FBE" w:rsidRPr="00E04D1A" w14:paraId="7A743EC2" w14:textId="77777777" w:rsidTr="0067093F">
        <w:trPr>
          <w:trHeight w:val="343"/>
        </w:trPr>
        <w:tc>
          <w:tcPr>
            <w:tcW w:w="5387" w:type="dxa"/>
            <w:tcBorders>
              <w:bottom w:val="single" w:sz="4" w:space="0" w:color="auto"/>
            </w:tcBorders>
            <w:shd w:val="clear" w:color="auto" w:fill="FFFFFF"/>
          </w:tcPr>
          <w:p w14:paraId="3CDFE4EB" w14:textId="28C6B899" w:rsidR="00AE6FBE" w:rsidRPr="0016222A" w:rsidRDefault="00AE6FBE" w:rsidP="00AE6FBE">
            <w:pPr>
              <w:ind w:firstLineChars="250" w:firstLine="525"/>
              <w:jc w:val="left"/>
              <w:rPr>
                <w:rFonts w:ascii="Times New Roman" w:hAnsi="Times New Roman"/>
                <w:szCs w:val="21"/>
              </w:rPr>
            </w:pPr>
            <w:r w:rsidRPr="0016222A">
              <w:rPr>
                <w:rFonts w:ascii="Times New Roman" w:hAnsi="Times New Roman"/>
                <w:szCs w:val="21"/>
              </w:rPr>
              <w:t>Unknown</w:t>
            </w:r>
          </w:p>
        </w:tc>
        <w:tc>
          <w:tcPr>
            <w:tcW w:w="1701" w:type="dxa"/>
            <w:tcBorders>
              <w:bottom w:val="single" w:sz="4" w:space="0" w:color="auto"/>
            </w:tcBorders>
            <w:shd w:val="clear" w:color="auto" w:fill="FFFFFF"/>
            <w:vAlign w:val="center"/>
          </w:tcPr>
          <w:p w14:paraId="745DE2A9" w14:textId="77777777" w:rsidR="00AE6FBE" w:rsidRPr="009B72B5" w:rsidRDefault="00AE6FBE" w:rsidP="00AE6FBE">
            <w:pPr>
              <w:jc w:val="center"/>
              <w:rPr>
                <w:rFonts w:ascii="Times New Roman" w:hAnsi="Times New Roman"/>
                <w:szCs w:val="21"/>
              </w:rPr>
            </w:pPr>
          </w:p>
        </w:tc>
        <w:tc>
          <w:tcPr>
            <w:tcW w:w="1701" w:type="dxa"/>
            <w:tcBorders>
              <w:bottom w:val="single" w:sz="4" w:space="0" w:color="auto"/>
            </w:tcBorders>
            <w:shd w:val="clear" w:color="auto" w:fill="FFFFFF"/>
            <w:vAlign w:val="bottom"/>
          </w:tcPr>
          <w:p w14:paraId="50CD5EAF" w14:textId="64BD50DA" w:rsidR="00AE6FBE" w:rsidRPr="009B72B5" w:rsidRDefault="00AE6FBE" w:rsidP="00AE6FBE">
            <w:pPr>
              <w:jc w:val="center"/>
              <w:rPr>
                <w:rFonts w:ascii="Times New Roman" w:hAnsi="Times New Roman"/>
                <w:szCs w:val="21"/>
              </w:rPr>
            </w:pPr>
            <w:r>
              <w:rPr>
                <w:rFonts w:ascii="Times New Roman" w:hAnsi="Times New Roman" w:hint="eastAsia"/>
                <w:szCs w:val="21"/>
              </w:rPr>
              <w:t>1</w:t>
            </w:r>
            <w:r>
              <w:rPr>
                <w:rFonts w:ascii="Times New Roman" w:hAnsi="Times New Roman"/>
                <w:szCs w:val="21"/>
              </w:rPr>
              <w:t>.00 (1.00</w:t>
            </w:r>
            <w:r w:rsidRPr="0016222A">
              <w:rPr>
                <w:rFonts w:ascii="Times New Roman" w:hAnsi="Times New Roman"/>
                <w:bCs/>
                <w:szCs w:val="21"/>
              </w:rPr>
              <w:t>–1.00)</w:t>
            </w:r>
          </w:p>
        </w:tc>
        <w:tc>
          <w:tcPr>
            <w:tcW w:w="1701" w:type="dxa"/>
            <w:tcBorders>
              <w:bottom w:val="single" w:sz="4" w:space="0" w:color="auto"/>
            </w:tcBorders>
            <w:shd w:val="clear" w:color="auto" w:fill="FFFFFF"/>
            <w:vAlign w:val="bottom"/>
          </w:tcPr>
          <w:p w14:paraId="71B651FD" w14:textId="7738A718" w:rsidR="00AE6FBE" w:rsidRPr="009B72B5" w:rsidRDefault="00AE6FBE" w:rsidP="00AE6FBE">
            <w:pPr>
              <w:jc w:val="center"/>
              <w:rPr>
                <w:rFonts w:ascii="Times New Roman" w:hAnsi="Times New Roman"/>
                <w:szCs w:val="21"/>
              </w:rPr>
            </w:pPr>
            <w:r>
              <w:rPr>
                <w:rFonts w:ascii="Times New Roman" w:hAnsi="Times New Roman" w:hint="eastAsia"/>
                <w:szCs w:val="21"/>
              </w:rPr>
              <w:t>1</w:t>
            </w:r>
            <w:r>
              <w:rPr>
                <w:rFonts w:ascii="Times New Roman" w:hAnsi="Times New Roman"/>
                <w:szCs w:val="21"/>
              </w:rPr>
              <w:t>.00 (1.00</w:t>
            </w:r>
            <w:r w:rsidRPr="0016222A">
              <w:rPr>
                <w:rFonts w:ascii="Times New Roman" w:hAnsi="Times New Roman"/>
                <w:bCs/>
                <w:szCs w:val="21"/>
              </w:rPr>
              <w:t>–1.00)</w:t>
            </w:r>
          </w:p>
        </w:tc>
      </w:tr>
      <w:tr w:rsidR="00AE6FBE" w:rsidRPr="00E04D1A" w14:paraId="6480B504" w14:textId="77777777" w:rsidTr="0067093F">
        <w:trPr>
          <w:trHeight w:val="343"/>
        </w:trPr>
        <w:tc>
          <w:tcPr>
            <w:tcW w:w="5387" w:type="dxa"/>
            <w:tcBorders>
              <w:top w:val="single" w:sz="4" w:space="0" w:color="auto"/>
            </w:tcBorders>
            <w:shd w:val="clear" w:color="auto" w:fill="FFFFFF"/>
            <w:vAlign w:val="center"/>
          </w:tcPr>
          <w:p w14:paraId="58988F63" w14:textId="3A30559A" w:rsidR="00AE6FBE" w:rsidRPr="009B72B5" w:rsidRDefault="00AE6FBE" w:rsidP="00AE6FBE">
            <w:pPr>
              <w:jc w:val="left"/>
              <w:rPr>
                <w:rFonts w:ascii="Times New Roman" w:hAnsi="Times New Roman" w:hint="eastAsia"/>
                <w:szCs w:val="21"/>
              </w:rPr>
            </w:pPr>
            <w:r>
              <w:rPr>
                <w:rFonts w:ascii="Times New Roman" w:hAnsi="Times New Roman" w:hint="eastAsia"/>
                <w:szCs w:val="21"/>
              </w:rPr>
              <w:t>C</w:t>
            </w:r>
            <w:r>
              <w:rPr>
                <w:rFonts w:ascii="Times New Roman" w:hAnsi="Times New Roman"/>
                <w:szCs w:val="21"/>
              </w:rPr>
              <w:t>harlson comorbidity index</w:t>
            </w:r>
          </w:p>
        </w:tc>
        <w:tc>
          <w:tcPr>
            <w:tcW w:w="1701" w:type="dxa"/>
            <w:tcBorders>
              <w:top w:val="single" w:sz="4" w:space="0" w:color="auto"/>
            </w:tcBorders>
            <w:shd w:val="clear" w:color="auto" w:fill="FFFFFF"/>
            <w:vAlign w:val="center"/>
          </w:tcPr>
          <w:p w14:paraId="6FC1ACFE" w14:textId="2B84F53D" w:rsidR="00AE6FBE" w:rsidRPr="009B72B5" w:rsidRDefault="00AE6FBE" w:rsidP="00AE6FBE">
            <w:pPr>
              <w:jc w:val="center"/>
              <w:rPr>
                <w:rFonts w:ascii="Times New Roman" w:hAnsi="Times New Roman"/>
                <w:szCs w:val="21"/>
              </w:rPr>
            </w:pPr>
            <w:r>
              <w:rPr>
                <w:rFonts w:ascii="Times New Roman" w:hAnsi="Times New Roman" w:hint="eastAsia"/>
                <w:szCs w:val="21"/>
              </w:rPr>
              <w:t>―</w:t>
            </w:r>
          </w:p>
        </w:tc>
        <w:tc>
          <w:tcPr>
            <w:tcW w:w="1701" w:type="dxa"/>
            <w:tcBorders>
              <w:top w:val="single" w:sz="4" w:space="0" w:color="auto"/>
            </w:tcBorders>
            <w:shd w:val="clear" w:color="auto" w:fill="FFFFFF"/>
            <w:vAlign w:val="bottom"/>
          </w:tcPr>
          <w:p w14:paraId="741678EB" w14:textId="26C0E287" w:rsidR="00AE6FBE" w:rsidRPr="009B72B5" w:rsidRDefault="00AE6FBE" w:rsidP="00AE6FBE">
            <w:pPr>
              <w:jc w:val="center"/>
              <w:rPr>
                <w:rFonts w:ascii="Times New Roman" w:hAnsi="Times New Roman"/>
                <w:szCs w:val="21"/>
              </w:rPr>
            </w:pPr>
            <w:r>
              <w:rPr>
                <w:rFonts w:ascii="Times New Roman" w:hAnsi="Times New Roman" w:hint="eastAsia"/>
                <w:szCs w:val="21"/>
              </w:rPr>
              <w:t>―</w:t>
            </w:r>
          </w:p>
        </w:tc>
        <w:tc>
          <w:tcPr>
            <w:tcW w:w="1701" w:type="dxa"/>
            <w:tcBorders>
              <w:top w:val="single" w:sz="4" w:space="0" w:color="auto"/>
            </w:tcBorders>
            <w:shd w:val="clear" w:color="auto" w:fill="FFFFFF"/>
            <w:vAlign w:val="bottom"/>
          </w:tcPr>
          <w:p w14:paraId="1D29B7E6" w14:textId="77777777" w:rsidR="00AE6FBE" w:rsidRPr="009B72B5" w:rsidRDefault="00AE6FBE" w:rsidP="00AE6FBE">
            <w:pPr>
              <w:jc w:val="center"/>
              <w:rPr>
                <w:rFonts w:ascii="Times New Roman" w:hAnsi="Times New Roman"/>
                <w:szCs w:val="21"/>
              </w:rPr>
            </w:pPr>
          </w:p>
        </w:tc>
      </w:tr>
      <w:tr w:rsidR="00AE6FBE" w:rsidRPr="00E04D1A" w14:paraId="53B7CFB3" w14:textId="77777777" w:rsidTr="000B7E04">
        <w:trPr>
          <w:trHeight w:val="343"/>
        </w:trPr>
        <w:tc>
          <w:tcPr>
            <w:tcW w:w="5387" w:type="dxa"/>
            <w:shd w:val="clear" w:color="auto" w:fill="FFFFFF"/>
            <w:vAlign w:val="center"/>
          </w:tcPr>
          <w:p w14:paraId="38AD38B7" w14:textId="21F23546"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Acute myocardial infarction</w:t>
            </w:r>
          </w:p>
        </w:tc>
        <w:tc>
          <w:tcPr>
            <w:tcW w:w="1701" w:type="dxa"/>
            <w:shd w:val="clear" w:color="auto" w:fill="FFFFFF"/>
            <w:vAlign w:val="center"/>
          </w:tcPr>
          <w:p w14:paraId="68658B49"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A9D625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2D15508" w14:textId="131F25E1" w:rsidR="00AE6FBE" w:rsidRPr="009B72B5" w:rsidRDefault="00AE6FBE" w:rsidP="00AE6FBE">
            <w:pPr>
              <w:jc w:val="center"/>
              <w:rPr>
                <w:rFonts w:ascii="Times New Roman" w:hAnsi="Times New Roman"/>
                <w:szCs w:val="21"/>
              </w:rPr>
            </w:pPr>
            <w:r>
              <w:rPr>
                <w:rFonts w:ascii="Times New Roman" w:hAnsi="Times New Roman"/>
                <w:bCs/>
                <w:szCs w:val="21"/>
              </w:rPr>
              <w:t>1.36 (0.42</w:t>
            </w:r>
            <w:r w:rsidRPr="009B72B5">
              <w:rPr>
                <w:rFonts w:ascii="Times New Roman" w:hAnsi="Times New Roman"/>
                <w:b/>
                <w:szCs w:val="21"/>
              </w:rPr>
              <w:t>–</w:t>
            </w:r>
            <w:r>
              <w:rPr>
                <w:rFonts w:ascii="Times New Roman" w:hAnsi="Times New Roman"/>
                <w:b/>
                <w:szCs w:val="21"/>
              </w:rPr>
              <w:t>4.43</w:t>
            </w:r>
            <w:r>
              <w:rPr>
                <w:rFonts w:ascii="Times New Roman" w:hAnsi="Times New Roman"/>
                <w:bCs/>
                <w:szCs w:val="21"/>
              </w:rPr>
              <w:t>)</w:t>
            </w:r>
          </w:p>
        </w:tc>
      </w:tr>
      <w:tr w:rsidR="00AE6FBE" w:rsidRPr="00E04D1A" w14:paraId="1FDE8559" w14:textId="77777777" w:rsidTr="000B7E04">
        <w:trPr>
          <w:trHeight w:val="343"/>
        </w:trPr>
        <w:tc>
          <w:tcPr>
            <w:tcW w:w="5387" w:type="dxa"/>
            <w:shd w:val="clear" w:color="auto" w:fill="FFFFFF"/>
            <w:vAlign w:val="center"/>
          </w:tcPr>
          <w:p w14:paraId="4DA7DDEB" w14:textId="63F27427"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Congestive heart failure</w:t>
            </w:r>
          </w:p>
        </w:tc>
        <w:tc>
          <w:tcPr>
            <w:tcW w:w="1701" w:type="dxa"/>
            <w:shd w:val="clear" w:color="auto" w:fill="FFFFFF"/>
            <w:vAlign w:val="center"/>
          </w:tcPr>
          <w:p w14:paraId="3BF95CAF"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865770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793E5AB" w14:textId="3B64DCD7" w:rsidR="00AE6FBE" w:rsidRPr="009B72B5" w:rsidRDefault="00AE6FBE" w:rsidP="00AE6FBE">
            <w:pPr>
              <w:jc w:val="center"/>
              <w:rPr>
                <w:rFonts w:ascii="Times New Roman" w:hAnsi="Times New Roman"/>
                <w:szCs w:val="21"/>
              </w:rPr>
            </w:pPr>
            <w:r>
              <w:rPr>
                <w:rFonts w:ascii="Times New Roman" w:hAnsi="Times New Roman"/>
                <w:bCs/>
                <w:szCs w:val="21"/>
              </w:rPr>
              <w:t>0.98 (0.61</w:t>
            </w:r>
            <w:r w:rsidRPr="009B72B5">
              <w:rPr>
                <w:rFonts w:ascii="Times New Roman" w:hAnsi="Times New Roman"/>
                <w:b/>
                <w:szCs w:val="21"/>
              </w:rPr>
              <w:t>–</w:t>
            </w:r>
            <w:r>
              <w:rPr>
                <w:rFonts w:ascii="Times New Roman" w:hAnsi="Times New Roman"/>
                <w:bCs/>
                <w:szCs w:val="21"/>
              </w:rPr>
              <w:t>1.58)</w:t>
            </w:r>
          </w:p>
        </w:tc>
      </w:tr>
      <w:tr w:rsidR="00AE6FBE" w:rsidRPr="00E04D1A" w14:paraId="14B9AFB7" w14:textId="77777777" w:rsidTr="000B7E04">
        <w:trPr>
          <w:trHeight w:val="343"/>
        </w:trPr>
        <w:tc>
          <w:tcPr>
            <w:tcW w:w="5387" w:type="dxa"/>
            <w:shd w:val="clear" w:color="auto" w:fill="FFFFFF"/>
            <w:vAlign w:val="center"/>
          </w:tcPr>
          <w:p w14:paraId="36AE71F6" w14:textId="675EDF12"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Peripheral vascular disease</w:t>
            </w:r>
          </w:p>
        </w:tc>
        <w:tc>
          <w:tcPr>
            <w:tcW w:w="1701" w:type="dxa"/>
            <w:shd w:val="clear" w:color="auto" w:fill="FFFFFF"/>
            <w:vAlign w:val="center"/>
          </w:tcPr>
          <w:p w14:paraId="5D56C0E8"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4337C9D"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640884D" w14:textId="0F74B3EE" w:rsidR="00AE6FBE" w:rsidRPr="009B72B5" w:rsidRDefault="00AE6FBE" w:rsidP="00AE6FBE">
            <w:pPr>
              <w:jc w:val="center"/>
              <w:rPr>
                <w:rFonts w:ascii="Times New Roman" w:hAnsi="Times New Roman"/>
                <w:szCs w:val="21"/>
              </w:rPr>
            </w:pPr>
            <w:r>
              <w:rPr>
                <w:rFonts w:ascii="Times New Roman" w:hAnsi="Times New Roman"/>
                <w:bCs/>
                <w:szCs w:val="21"/>
              </w:rPr>
              <w:t>1.47 (0.19</w:t>
            </w:r>
            <w:r w:rsidRPr="009B72B5">
              <w:rPr>
                <w:rFonts w:ascii="Times New Roman" w:hAnsi="Times New Roman"/>
                <w:b/>
                <w:szCs w:val="21"/>
              </w:rPr>
              <w:t>–</w:t>
            </w:r>
            <w:r>
              <w:rPr>
                <w:rFonts w:ascii="Times New Roman" w:hAnsi="Times New Roman"/>
                <w:bCs/>
                <w:szCs w:val="21"/>
              </w:rPr>
              <w:t>11.1)</w:t>
            </w:r>
          </w:p>
        </w:tc>
      </w:tr>
      <w:tr w:rsidR="00AE6FBE" w:rsidRPr="00E04D1A" w14:paraId="0823E2E8" w14:textId="77777777" w:rsidTr="000B7E04">
        <w:trPr>
          <w:trHeight w:val="343"/>
        </w:trPr>
        <w:tc>
          <w:tcPr>
            <w:tcW w:w="5387" w:type="dxa"/>
            <w:shd w:val="clear" w:color="auto" w:fill="FFFFFF"/>
            <w:vAlign w:val="center"/>
          </w:tcPr>
          <w:p w14:paraId="489E62A7" w14:textId="3DA0ACC0"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Cerebral infarction</w:t>
            </w:r>
          </w:p>
        </w:tc>
        <w:tc>
          <w:tcPr>
            <w:tcW w:w="1701" w:type="dxa"/>
            <w:shd w:val="clear" w:color="auto" w:fill="FFFFFF"/>
            <w:vAlign w:val="center"/>
          </w:tcPr>
          <w:p w14:paraId="7F3B75B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71FA72D"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45D3E18" w14:textId="5C483430" w:rsidR="00AE6FBE" w:rsidRPr="009B72B5" w:rsidRDefault="00AE6FBE" w:rsidP="00AE6FBE">
            <w:pPr>
              <w:jc w:val="center"/>
              <w:rPr>
                <w:rFonts w:ascii="Times New Roman" w:hAnsi="Times New Roman"/>
                <w:szCs w:val="21"/>
              </w:rPr>
            </w:pPr>
            <w:r>
              <w:rPr>
                <w:rFonts w:ascii="Times New Roman" w:hAnsi="Times New Roman"/>
                <w:bCs/>
                <w:szCs w:val="21"/>
              </w:rPr>
              <w:t>1.10 (0.63</w:t>
            </w:r>
            <w:r w:rsidRPr="009B72B5">
              <w:rPr>
                <w:rFonts w:ascii="Times New Roman" w:hAnsi="Times New Roman"/>
                <w:b/>
                <w:szCs w:val="21"/>
              </w:rPr>
              <w:t>–</w:t>
            </w:r>
            <w:r>
              <w:rPr>
                <w:rFonts w:ascii="Times New Roman" w:hAnsi="Times New Roman"/>
                <w:bCs/>
                <w:szCs w:val="21"/>
              </w:rPr>
              <w:t>1.93)</w:t>
            </w:r>
          </w:p>
        </w:tc>
      </w:tr>
      <w:tr w:rsidR="00AE6FBE" w:rsidRPr="00E04D1A" w14:paraId="55F28D94" w14:textId="77777777" w:rsidTr="000B7E04">
        <w:trPr>
          <w:trHeight w:val="343"/>
        </w:trPr>
        <w:tc>
          <w:tcPr>
            <w:tcW w:w="5387" w:type="dxa"/>
            <w:shd w:val="clear" w:color="auto" w:fill="FFFFFF"/>
            <w:vAlign w:val="center"/>
          </w:tcPr>
          <w:p w14:paraId="63C49CFF" w14:textId="58101B37"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lastRenderedPageBreak/>
              <w:t>Cerebral bleeding</w:t>
            </w:r>
          </w:p>
        </w:tc>
        <w:tc>
          <w:tcPr>
            <w:tcW w:w="1701" w:type="dxa"/>
            <w:shd w:val="clear" w:color="auto" w:fill="FFFFFF"/>
            <w:vAlign w:val="center"/>
          </w:tcPr>
          <w:p w14:paraId="08C7BDC1"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71C743CA"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480A2CF" w14:textId="798BFED8" w:rsidR="00AE6FBE" w:rsidRPr="009B72B5" w:rsidRDefault="00AE6FBE" w:rsidP="00AE6FBE">
            <w:pPr>
              <w:jc w:val="center"/>
              <w:rPr>
                <w:rFonts w:ascii="Times New Roman" w:hAnsi="Times New Roman"/>
                <w:szCs w:val="21"/>
              </w:rPr>
            </w:pPr>
            <w:r>
              <w:rPr>
                <w:rFonts w:ascii="Times New Roman" w:hAnsi="Times New Roman"/>
                <w:bCs/>
                <w:szCs w:val="21"/>
              </w:rPr>
              <w:t>0.49 (0.16</w:t>
            </w:r>
            <w:r w:rsidRPr="009B72B5">
              <w:rPr>
                <w:rFonts w:ascii="Times New Roman" w:hAnsi="Times New Roman"/>
                <w:b/>
                <w:szCs w:val="21"/>
              </w:rPr>
              <w:t>–</w:t>
            </w:r>
            <w:r>
              <w:rPr>
                <w:rFonts w:ascii="Times New Roman" w:hAnsi="Times New Roman"/>
                <w:bCs/>
                <w:szCs w:val="21"/>
              </w:rPr>
              <w:t>1.49)</w:t>
            </w:r>
          </w:p>
        </w:tc>
      </w:tr>
      <w:tr w:rsidR="00AE6FBE" w:rsidRPr="00E04D1A" w14:paraId="76110586" w14:textId="77777777" w:rsidTr="000B7E04">
        <w:trPr>
          <w:trHeight w:val="343"/>
        </w:trPr>
        <w:tc>
          <w:tcPr>
            <w:tcW w:w="5387" w:type="dxa"/>
            <w:shd w:val="clear" w:color="auto" w:fill="FFFFFF"/>
            <w:vAlign w:val="center"/>
          </w:tcPr>
          <w:p w14:paraId="552E5150" w14:textId="7CF0E22C"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Dementia</w:t>
            </w:r>
          </w:p>
        </w:tc>
        <w:tc>
          <w:tcPr>
            <w:tcW w:w="1701" w:type="dxa"/>
            <w:shd w:val="clear" w:color="auto" w:fill="FFFFFF"/>
            <w:vAlign w:val="center"/>
          </w:tcPr>
          <w:p w14:paraId="6CF24F23"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6D2F331"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5C873D9" w14:textId="2B68B49C" w:rsidR="00AE6FBE" w:rsidRPr="009B72B5" w:rsidRDefault="00AE6FBE" w:rsidP="00AE6FBE">
            <w:pPr>
              <w:jc w:val="center"/>
              <w:rPr>
                <w:rFonts w:ascii="Times New Roman" w:hAnsi="Times New Roman"/>
                <w:szCs w:val="21"/>
              </w:rPr>
            </w:pPr>
            <w:r>
              <w:rPr>
                <w:rFonts w:ascii="Times New Roman" w:hAnsi="Times New Roman"/>
                <w:bCs/>
                <w:szCs w:val="21"/>
              </w:rPr>
              <w:t>0.62 (0.37</w:t>
            </w:r>
            <w:r w:rsidRPr="009B72B5">
              <w:rPr>
                <w:rFonts w:ascii="Times New Roman" w:hAnsi="Times New Roman"/>
                <w:b/>
                <w:szCs w:val="21"/>
              </w:rPr>
              <w:t>–</w:t>
            </w:r>
            <w:r>
              <w:rPr>
                <w:rFonts w:ascii="Times New Roman" w:hAnsi="Times New Roman"/>
                <w:bCs/>
                <w:szCs w:val="21"/>
              </w:rPr>
              <w:t>1.04)</w:t>
            </w:r>
          </w:p>
        </w:tc>
      </w:tr>
      <w:tr w:rsidR="00AE6FBE" w:rsidRPr="00E04D1A" w14:paraId="39BC5694" w14:textId="77777777" w:rsidTr="000B7E04">
        <w:trPr>
          <w:trHeight w:val="343"/>
        </w:trPr>
        <w:tc>
          <w:tcPr>
            <w:tcW w:w="5387" w:type="dxa"/>
            <w:shd w:val="clear" w:color="auto" w:fill="FFFFFF"/>
            <w:vAlign w:val="center"/>
          </w:tcPr>
          <w:p w14:paraId="060DE0A4" w14:textId="40219FFB"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Pulmonary disease</w:t>
            </w:r>
          </w:p>
        </w:tc>
        <w:tc>
          <w:tcPr>
            <w:tcW w:w="1701" w:type="dxa"/>
            <w:shd w:val="clear" w:color="auto" w:fill="FFFFFF"/>
            <w:vAlign w:val="center"/>
          </w:tcPr>
          <w:p w14:paraId="5D6FA9E6"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FD5D0D8"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8B9C4B6" w14:textId="60A8E1C2" w:rsidR="00AE6FBE" w:rsidRPr="009B72B5" w:rsidRDefault="00AE6FBE" w:rsidP="00AE6FBE">
            <w:pPr>
              <w:jc w:val="center"/>
              <w:rPr>
                <w:rFonts w:ascii="Times New Roman" w:hAnsi="Times New Roman"/>
                <w:szCs w:val="21"/>
              </w:rPr>
            </w:pPr>
            <w:r>
              <w:rPr>
                <w:rFonts w:ascii="Times New Roman" w:hAnsi="Times New Roman"/>
                <w:bCs/>
                <w:szCs w:val="21"/>
              </w:rPr>
              <w:t>1.14 (0.71</w:t>
            </w:r>
            <w:r w:rsidRPr="009B72B5">
              <w:rPr>
                <w:rFonts w:ascii="Times New Roman" w:hAnsi="Times New Roman"/>
                <w:b/>
                <w:szCs w:val="21"/>
              </w:rPr>
              <w:t>–</w:t>
            </w:r>
            <w:r>
              <w:rPr>
                <w:rFonts w:ascii="Times New Roman" w:hAnsi="Times New Roman"/>
                <w:bCs/>
                <w:szCs w:val="21"/>
              </w:rPr>
              <w:t>1.82)</w:t>
            </w:r>
          </w:p>
        </w:tc>
      </w:tr>
      <w:tr w:rsidR="00AE6FBE" w:rsidRPr="00E04D1A" w14:paraId="49DEC08C" w14:textId="77777777" w:rsidTr="000B7E04">
        <w:trPr>
          <w:trHeight w:val="343"/>
        </w:trPr>
        <w:tc>
          <w:tcPr>
            <w:tcW w:w="5387" w:type="dxa"/>
            <w:shd w:val="clear" w:color="auto" w:fill="FFFFFF"/>
            <w:vAlign w:val="center"/>
          </w:tcPr>
          <w:p w14:paraId="09524B27" w14:textId="65032C89"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Connective tissue disorder</w:t>
            </w:r>
          </w:p>
        </w:tc>
        <w:tc>
          <w:tcPr>
            <w:tcW w:w="1701" w:type="dxa"/>
            <w:shd w:val="clear" w:color="auto" w:fill="FFFFFF"/>
            <w:vAlign w:val="center"/>
          </w:tcPr>
          <w:p w14:paraId="3519D369"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3AD03E7C"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1F9DEA1" w14:textId="5301DAEB" w:rsidR="00AE6FBE" w:rsidRPr="009B72B5" w:rsidRDefault="00AE6FBE" w:rsidP="00AE6FBE">
            <w:pPr>
              <w:jc w:val="center"/>
              <w:rPr>
                <w:rFonts w:ascii="Times New Roman" w:hAnsi="Times New Roman"/>
                <w:szCs w:val="21"/>
              </w:rPr>
            </w:pPr>
            <w:r>
              <w:rPr>
                <w:rFonts w:ascii="Times New Roman" w:hAnsi="Times New Roman" w:hint="eastAsia"/>
                <w:szCs w:val="21"/>
              </w:rPr>
              <w:t>―</w:t>
            </w:r>
          </w:p>
        </w:tc>
      </w:tr>
      <w:tr w:rsidR="00AE6FBE" w:rsidRPr="00E04D1A" w14:paraId="28C9B0BA" w14:textId="77777777" w:rsidTr="000B7E04">
        <w:trPr>
          <w:trHeight w:val="343"/>
        </w:trPr>
        <w:tc>
          <w:tcPr>
            <w:tcW w:w="5387" w:type="dxa"/>
            <w:shd w:val="clear" w:color="auto" w:fill="FFFFFF"/>
            <w:vAlign w:val="center"/>
          </w:tcPr>
          <w:p w14:paraId="018D9095" w14:textId="45D06121"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Peptic ulcer</w:t>
            </w:r>
          </w:p>
        </w:tc>
        <w:tc>
          <w:tcPr>
            <w:tcW w:w="1701" w:type="dxa"/>
            <w:shd w:val="clear" w:color="auto" w:fill="FFFFFF"/>
            <w:vAlign w:val="center"/>
          </w:tcPr>
          <w:p w14:paraId="2EF04FD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5432B46E"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3840CB72" w14:textId="39CBBC08" w:rsidR="00AE6FBE" w:rsidRPr="00AE6FBE" w:rsidRDefault="00AE6FBE" w:rsidP="00AE6FBE">
            <w:pPr>
              <w:jc w:val="center"/>
              <w:rPr>
                <w:rFonts w:ascii="Times New Roman" w:hAnsi="Times New Roman"/>
                <w:b/>
                <w:szCs w:val="21"/>
              </w:rPr>
            </w:pPr>
            <w:r>
              <w:rPr>
                <w:rFonts w:ascii="Times New Roman" w:hAnsi="Times New Roman"/>
                <w:bCs/>
                <w:szCs w:val="21"/>
              </w:rPr>
              <w:t>0.57 (0.13</w:t>
            </w:r>
            <w:r w:rsidRPr="009B72B5">
              <w:rPr>
                <w:rFonts w:ascii="Times New Roman" w:hAnsi="Times New Roman"/>
                <w:b/>
                <w:szCs w:val="21"/>
              </w:rPr>
              <w:t>–</w:t>
            </w:r>
            <w:r>
              <w:rPr>
                <w:rFonts w:ascii="Times New Roman" w:hAnsi="Times New Roman"/>
                <w:bCs/>
                <w:szCs w:val="21"/>
              </w:rPr>
              <w:t>2.47)</w:t>
            </w:r>
          </w:p>
        </w:tc>
      </w:tr>
      <w:tr w:rsidR="00AE6FBE" w:rsidRPr="00E04D1A" w14:paraId="0266A319" w14:textId="77777777" w:rsidTr="000B7E04">
        <w:trPr>
          <w:trHeight w:val="343"/>
        </w:trPr>
        <w:tc>
          <w:tcPr>
            <w:tcW w:w="5387" w:type="dxa"/>
            <w:shd w:val="clear" w:color="auto" w:fill="FFFFFF"/>
            <w:vAlign w:val="center"/>
          </w:tcPr>
          <w:p w14:paraId="5C8DA104" w14:textId="662B1543"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Mild to moderate liver disease</w:t>
            </w:r>
          </w:p>
        </w:tc>
        <w:tc>
          <w:tcPr>
            <w:tcW w:w="1701" w:type="dxa"/>
            <w:shd w:val="clear" w:color="auto" w:fill="FFFFFF"/>
            <w:vAlign w:val="center"/>
          </w:tcPr>
          <w:p w14:paraId="4067014D"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4AA9C19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D737BF0" w14:textId="57F95C1E" w:rsidR="00AE6FBE" w:rsidRPr="009B72B5" w:rsidRDefault="00AE6FBE" w:rsidP="00AE6FBE">
            <w:pPr>
              <w:jc w:val="center"/>
              <w:rPr>
                <w:rFonts w:ascii="Times New Roman" w:hAnsi="Times New Roman"/>
                <w:szCs w:val="21"/>
              </w:rPr>
            </w:pPr>
            <w:r w:rsidRPr="00AE6FBE">
              <w:rPr>
                <w:rFonts w:ascii="Times New Roman" w:hAnsi="Times New Roman"/>
                <w:b/>
                <w:szCs w:val="21"/>
              </w:rPr>
              <w:t>2.24 (1.06–4.72)</w:t>
            </w:r>
          </w:p>
        </w:tc>
      </w:tr>
      <w:tr w:rsidR="00AE6FBE" w:rsidRPr="00E04D1A" w14:paraId="480BC380" w14:textId="77777777" w:rsidTr="000B7E04">
        <w:trPr>
          <w:trHeight w:val="343"/>
        </w:trPr>
        <w:tc>
          <w:tcPr>
            <w:tcW w:w="5387" w:type="dxa"/>
            <w:shd w:val="clear" w:color="auto" w:fill="FFFFFF"/>
            <w:vAlign w:val="center"/>
          </w:tcPr>
          <w:p w14:paraId="368BA1C4" w14:textId="1DDBA939"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Diabetes</w:t>
            </w:r>
          </w:p>
        </w:tc>
        <w:tc>
          <w:tcPr>
            <w:tcW w:w="1701" w:type="dxa"/>
            <w:shd w:val="clear" w:color="auto" w:fill="FFFFFF"/>
            <w:vAlign w:val="center"/>
          </w:tcPr>
          <w:p w14:paraId="25C9B213"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45C15386"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4AE269B" w14:textId="2C314E34" w:rsidR="00AE6FBE" w:rsidRPr="009B72B5" w:rsidRDefault="00AE6FBE" w:rsidP="00AE6FBE">
            <w:pPr>
              <w:jc w:val="center"/>
              <w:rPr>
                <w:rFonts w:ascii="Times New Roman" w:hAnsi="Times New Roman"/>
                <w:szCs w:val="21"/>
              </w:rPr>
            </w:pPr>
            <w:r>
              <w:rPr>
                <w:rFonts w:ascii="Times New Roman" w:hAnsi="Times New Roman"/>
                <w:bCs/>
                <w:szCs w:val="21"/>
              </w:rPr>
              <w:t>1.13 (0.68</w:t>
            </w:r>
            <w:r w:rsidRPr="009B72B5">
              <w:rPr>
                <w:rFonts w:ascii="Times New Roman" w:hAnsi="Times New Roman"/>
                <w:b/>
                <w:szCs w:val="21"/>
              </w:rPr>
              <w:t>–</w:t>
            </w:r>
            <w:r>
              <w:rPr>
                <w:rFonts w:ascii="Times New Roman" w:hAnsi="Times New Roman"/>
                <w:bCs/>
                <w:szCs w:val="21"/>
              </w:rPr>
              <w:t>1.87)</w:t>
            </w:r>
          </w:p>
        </w:tc>
      </w:tr>
      <w:tr w:rsidR="00AE6FBE" w:rsidRPr="00E04D1A" w14:paraId="7AE63564" w14:textId="77777777" w:rsidTr="000B7E04">
        <w:trPr>
          <w:trHeight w:val="343"/>
        </w:trPr>
        <w:tc>
          <w:tcPr>
            <w:tcW w:w="5387" w:type="dxa"/>
            <w:shd w:val="clear" w:color="auto" w:fill="FFFFFF"/>
            <w:vAlign w:val="center"/>
          </w:tcPr>
          <w:p w14:paraId="0657F260" w14:textId="0EF7A92E"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Paraplegia</w:t>
            </w:r>
          </w:p>
        </w:tc>
        <w:tc>
          <w:tcPr>
            <w:tcW w:w="1701" w:type="dxa"/>
            <w:shd w:val="clear" w:color="auto" w:fill="FFFFFF"/>
            <w:vAlign w:val="center"/>
          </w:tcPr>
          <w:p w14:paraId="76F9FD6D"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F7C3369"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ACD23E1" w14:textId="4B0243FD" w:rsidR="00AE6FBE" w:rsidRPr="009B72B5" w:rsidRDefault="00AE6FBE" w:rsidP="00AE6FBE">
            <w:pPr>
              <w:jc w:val="center"/>
              <w:rPr>
                <w:rFonts w:ascii="Times New Roman" w:hAnsi="Times New Roman"/>
                <w:szCs w:val="21"/>
              </w:rPr>
            </w:pPr>
            <w:r>
              <w:rPr>
                <w:rFonts w:ascii="Times New Roman" w:hAnsi="Times New Roman" w:hint="eastAsia"/>
                <w:szCs w:val="21"/>
              </w:rPr>
              <w:t>―</w:t>
            </w:r>
          </w:p>
        </w:tc>
      </w:tr>
      <w:tr w:rsidR="00AE6FBE" w:rsidRPr="00E04D1A" w14:paraId="390DF845" w14:textId="77777777" w:rsidTr="000B7E04">
        <w:trPr>
          <w:trHeight w:val="343"/>
        </w:trPr>
        <w:tc>
          <w:tcPr>
            <w:tcW w:w="5387" w:type="dxa"/>
            <w:shd w:val="clear" w:color="auto" w:fill="FFFFFF"/>
            <w:vAlign w:val="center"/>
          </w:tcPr>
          <w:p w14:paraId="6C9B488B" w14:textId="4E220966"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Renal disease</w:t>
            </w:r>
          </w:p>
        </w:tc>
        <w:tc>
          <w:tcPr>
            <w:tcW w:w="1701" w:type="dxa"/>
            <w:shd w:val="clear" w:color="auto" w:fill="FFFFFF"/>
            <w:vAlign w:val="center"/>
          </w:tcPr>
          <w:p w14:paraId="1C3AE938"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B11D267"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5C170B8" w14:textId="567B2687" w:rsidR="00AE6FBE" w:rsidRPr="009B72B5" w:rsidRDefault="00AE6FBE" w:rsidP="00AE6FBE">
            <w:pPr>
              <w:jc w:val="center"/>
              <w:rPr>
                <w:rFonts w:ascii="Times New Roman" w:hAnsi="Times New Roman"/>
                <w:szCs w:val="21"/>
              </w:rPr>
            </w:pPr>
            <w:r>
              <w:rPr>
                <w:rFonts w:ascii="Times New Roman" w:hAnsi="Times New Roman"/>
                <w:bCs/>
                <w:szCs w:val="21"/>
              </w:rPr>
              <w:t>1.40 (0.77</w:t>
            </w:r>
            <w:r w:rsidRPr="009B72B5">
              <w:rPr>
                <w:rFonts w:ascii="Times New Roman" w:hAnsi="Times New Roman"/>
                <w:b/>
                <w:szCs w:val="21"/>
              </w:rPr>
              <w:t>–</w:t>
            </w:r>
            <w:r>
              <w:rPr>
                <w:rFonts w:ascii="Times New Roman" w:hAnsi="Times New Roman"/>
                <w:bCs/>
                <w:szCs w:val="21"/>
              </w:rPr>
              <w:t>2.52)</w:t>
            </w:r>
          </w:p>
        </w:tc>
      </w:tr>
      <w:tr w:rsidR="00AE6FBE" w:rsidRPr="00E04D1A" w14:paraId="084C027D" w14:textId="77777777" w:rsidTr="000B7E04">
        <w:trPr>
          <w:trHeight w:val="343"/>
        </w:trPr>
        <w:tc>
          <w:tcPr>
            <w:tcW w:w="5387" w:type="dxa"/>
            <w:shd w:val="clear" w:color="auto" w:fill="FFFFFF"/>
            <w:vAlign w:val="center"/>
          </w:tcPr>
          <w:p w14:paraId="67FA3619" w14:textId="0ACF7708"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Diabetes with complications</w:t>
            </w:r>
          </w:p>
        </w:tc>
        <w:tc>
          <w:tcPr>
            <w:tcW w:w="1701" w:type="dxa"/>
            <w:shd w:val="clear" w:color="auto" w:fill="FFFFFF"/>
            <w:vAlign w:val="center"/>
          </w:tcPr>
          <w:p w14:paraId="04FA3E6B"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F39407A"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26B453D" w14:textId="23483FA9" w:rsidR="00AE6FBE" w:rsidRPr="009B72B5" w:rsidRDefault="00AE6FBE" w:rsidP="00AE6FBE">
            <w:pPr>
              <w:jc w:val="center"/>
              <w:rPr>
                <w:rFonts w:ascii="Times New Roman" w:hAnsi="Times New Roman"/>
                <w:szCs w:val="21"/>
              </w:rPr>
            </w:pPr>
            <w:r>
              <w:rPr>
                <w:rFonts w:ascii="Times New Roman" w:hAnsi="Times New Roman"/>
                <w:bCs/>
                <w:szCs w:val="21"/>
              </w:rPr>
              <w:t>1.11 (0.14</w:t>
            </w:r>
            <w:r w:rsidRPr="009B72B5">
              <w:rPr>
                <w:rFonts w:ascii="Times New Roman" w:hAnsi="Times New Roman"/>
                <w:b/>
                <w:szCs w:val="21"/>
              </w:rPr>
              <w:t>–</w:t>
            </w:r>
            <w:r>
              <w:rPr>
                <w:rFonts w:ascii="Times New Roman" w:hAnsi="Times New Roman"/>
                <w:bCs/>
                <w:szCs w:val="21"/>
              </w:rPr>
              <w:t>9.04)</w:t>
            </w:r>
          </w:p>
        </w:tc>
      </w:tr>
      <w:tr w:rsidR="00AE6FBE" w:rsidRPr="00E04D1A" w14:paraId="5E1432A1" w14:textId="77777777" w:rsidTr="000B7E04">
        <w:trPr>
          <w:trHeight w:val="343"/>
        </w:trPr>
        <w:tc>
          <w:tcPr>
            <w:tcW w:w="5387" w:type="dxa"/>
            <w:shd w:val="clear" w:color="auto" w:fill="FFFFFF"/>
            <w:vAlign w:val="center"/>
          </w:tcPr>
          <w:p w14:paraId="67083A44" w14:textId="541633BD"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Cancer</w:t>
            </w:r>
          </w:p>
        </w:tc>
        <w:tc>
          <w:tcPr>
            <w:tcW w:w="1701" w:type="dxa"/>
            <w:shd w:val="clear" w:color="auto" w:fill="FFFFFF"/>
            <w:vAlign w:val="center"/>
          </w:tcPr>
          <w:p w14:paraId="41B04022"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19934BE"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0D890F14" w14:textId="7A7E75EC" w:rsidR="00AE6FBE" w:rsidRPr="00AE6FBE" w:rsidRDefault="00AE6FBE" w:rsidP="00AE6FBE">
            <w:pPr>
              <w:jc w:val="center"/>
              <w:rPr>
                <w:rFonts w:ascii="Times New Roman" w:hAnsi="Times New Roman"/>
                <w:b/>
                <w:szCs w:val="21"/>
              </w:rPr>
            </w:pPr>
            <w:r w:rsidRPr="00AE6FBE">
              <w:rPr>
                <w:rFonts w:ascii="Times New Roman" w:hAnsi="Times New Roman"/>
                <w:b/>
                <w:szCs w:val="21"/>
              </w:rPr>
              <w:t>1.73 (1.25–2.39)</w:t>
            </w:r>
          </w:p>
        </w:tc>
      </w:tr>
      <w:tr w:rsidR="00AE6FBE" w:rsidRPr="00E04D1A" w14:paraId="4B9361CF" w14:textId="77777777" w:rsidTr="000B7E04">
        <w:trPr>
          <w:trHeight w:val="343"/>
        </w:trPr>
        <w:tc>
          <w:tcPr>
            <w:tcW w:w="5387" w:type="dxa"/>
            <w:shd w:val="clear" w:color="auto" w:fill="FFFFFF"/>
            <w:vAlign w:val="center"/>
          </w:tcPr>
          <w:p w14:paraId="47E72573" w14:textId="72CBBE96"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Leukemia</w:t>
            </w:r>
          </w:p>
        </w:tc>
        <w:tc>
          <w:tcPr>
            <w:tcW w:w="1701" w:type="dxa"/>
            <w:shd w:val="clear" w:color="auto" w:fill="FFFFFF"/>
            <w:vAlign w:val="center"/>
          </w:tcPr>
          <w:p w14:paraId="09949A4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24EE4B3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4C74448" w14:textId="5A7D3EC5" w:rsidR="00AE6FBE" w:rsidRPr="009B72B5" w:rsidRDefault="00AE6FBE" w:rsidP="00AE6FBE">
            <w:pPr>
              <w:jc w:val="center"/>
              <w:rPr>
                <w:rFonts w:ascii="Times New Roman" w:hAnsi="Times New Roman"/>
                <w:szCs w:val="21"/>
              </w:rPr>
            </w:pPr>
            <w:r>
              <w:rPr>
                <w:rFonts w:ascii="Times New Roman" w:hAnsi="Times New Roman"/>
                <w:bCs/>
                <w:szCs w:val="21"/>
              </w:rPr>
              <w:t>4.90 (0.52</w:t>
            </w:r>
            <w:r w:rsidRPr="009B72B5">
              <w:rPr>
                <w:rFonts w:ascii="Times New Roman" w:hAnsi="Times New Roman"/>
                <w:b/>
                <w:szCs w:val="21"/>
              </w:rPr>
              <w:t>–</w:t>
            </w:r>
            <w:r>
              <w:rPr>
                <w:rFonts w:ascii="Times New Roman" w:hAnsi="Times New Roman"/>
                <w:bCs/>
                <w:szCs w:val="21"/>
              </w:rPr>
              <w:t>46.5)</w:t>
            </w:r>
          </w:p>
        </w:tc>
      </w:tr>
      <w:tr w:rsidR="00AE6FBE" w:rsidRPr="00E04D1A" w14:paraId="2409ECD3" w14:textId="77777777" w:rsidTr="000B7E04">
        <w:trPr>
          <w:trHeight w:val="343"/>
        </w:trPr>
        <w:tc>
          <w:tcPr>
            <w:tcW w:w="5387" w:type="dxa"/>
            <w:shd w:val="clear" w:color="auto" w:fill="FFFFFF"/>
            <w:vAlign w:val="center"/>
          </w:tcPr>
          <w:p w14:paraId="701C325D" w14:textId="0D5B7409"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Malignant lymphoma</w:t>
            </w:r>
          </w:p>
        </w:tc>
        <w:tc>
          <w:tcPr>
            <w:tcW w:w="1701" w:type="dxa"/>
            <w:shd w:val="clear" w:color="auto" w:fill="FFFFFF"/>
            <w:vAlign w:val="center"/>
          </w:tcPr>
          <w:p w14:paraId="04C516C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18073625"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67B4F438" w14:textId="1D3E7CA5" w:rsidR="00AE6FBE" w:rsidRPr="009B72B5" w:rsidRDefault="00AE6FBE" w:rsidP="00AE6FBE">
            <w:pPr>
              <w:jc w:val="center"/>
              <w:rPr>
                <w:rFonts w:ascii="Times New Roman" w:hAnsi="Times New Roman"/>
                <w:szCs w:val="21"/>
              </w:rPr>
            </w:pPr>
            <w:r>
              <w:rPr>
                <w:rFonts w:ascii="Times New Roman" w:hAnsi="Times New Roman"/>
                <w:bCs/>
                <w:szCs w:val="21"/>
              </w:rPr>
              <w:t>1.85 (0.81</w:t>
            </w:r>
            <w:r w:rsidRPr="009B72B5">
              <w:rPr>
                <w:rFonts w:ascii="Times New Roman" w:hAnsi="Times New Roman"/>
                <w:b/>
                <w:szCs w:val="21"/>
              </w:rPr>
              <w:t>–</w:t>
            </w:r>
            <w:r>
              <w:rPr>
                <w:rFonts w:ascii="Times New Roman" w:hAnsi="Times New Roman"/>
                <w:bCs/>
                <w:szCs w:val="21"/>
              </w:rPr>
              <w:t>4.24)</w:t>
            </w:r>
          </w:p>
        </w:tc>
      </w:tr>
      <w:tr w:rsidR="00AE6FBE" w:rsidRPr="00E04D1A" w14:paraId="5047FB3B" w14:textId="77777777" w:rsidTr="000B7E04">
        <w:trPr>
          <w:trHeight w:val="343"/>
        </w:trPr>
        <w:tc>
          <w:tcPr>
            <w:tcW w:w="5387" w:type="dxa"/>
            <w:shd w:val="clear" w:color="auto" w:fill="FFFFFF"/>
            <w:vAlign w:val="center"/>
          </w:tcPr>
          <w:p w14:paraId="2BCF2462" w14:textId="087F3458"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Severe liver disease</w:t>
            </w:r>
          </w:p>
        </w:tc>
        <w:tc>
          <w:tcPr>
            <w:tcW w:w="1701" w:type="dxa"/>
            <w:shd w:val="clear" w:color="auto" w:fill="FFFFFF"/>
            <w:vAlign w:val="center"/>
          </w:tcPr>
          <w:p w14:paraId="44B3934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3824DB50"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78FE5677" w14:textId="4675E362" w:rsidR="00AE6FBE" w:rsidRPr="009B72B5" w:rsidRDefault="00AE6FBE" w:rsidP="00AE6FBE">
            <w:pPr>
              <w:jc w:val="center"/>
              <w:rPr>
                <w:rFonts w:ascii="Times New Roman" w:hAnsi="Times New Roman"/>
                <w:szCs w:val="21"/>
              </w:rPr>
            </w:pPr>
            <w:r>
              <w:rPr>
                <w:rFonts w:ascii="Times New Roman" w:hAnsi="Times New Roman"/>
                <w:bCs/>
                <w:szCs w:val="21"/>
              </w:rPr>
              <w:t>1.21 (0.51</w:t>
            </w:r>
            <w:r w:rsidRPr="009B72B5">
              <w:rPr>
                <w:rFonts w:ascii="Times New Roman" w:hAnsi="Times New Roman"/>
                <w:b/>
                <w:szCs w:val="21"/>
              </w:rPr>
              <w:t>–</w:t>
            </w:r>
            <w:r>
              <w:rPr>
                <w:rFonts w:ascii="Times New Roman" w:hAnsi="Times New Roman"/>
                <w:bCs/>
                <w:szCs w:val="21"/>
              </w:rPr>
              <w:t>2.92)</w:t>
            </w:r>
          </w:p>
        </w:tc>
      </w:tr>
      <w:tr w:rsidR="00AE6FBE" w:rsidRPr="00E04D1A" w14:paraId="0653DFC5" w14:textId="77777777" w:rsidTr="000B7E04">
        <w:trPr>
          <w:trHeight w:val="343"/>
        </w:trPr>
        <w:tc>
          <w:tcPr>
            <w:tcW w:w="5387" w:type="dxa"/>
            <w:shd w:val="clear" w:color="auto" w:fill="FFFFFF"/>
            <w:vAlign w:val="center"/>
          </w:tcPr>
          <w:p w14:paraId="747DE4C4" w14:textId="1307DADB"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Metastatic cancer</w:t>
            </w:r>
          </w:p>
        </w:tc>
        <w:tc>
          <w:tcPr>
            <w:tcW w:w="1701" w:type="dxa"/>
            <w:shd w:val="clear" w:color="auto" w:fill="FFFFFF"/>
            <w:vAlign w:val="center"/>
          </w:tcPr>
          <w:p w14:paraId="1CBE2758"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45F8236D" w14:textId="77777777" w:rsidR="00AE6FBE" w:rsidRPr="009B72B5" w:rsidRDefault="00AE6FBE" w:rsidP="00AE6FBE">
            <w:pPr>
              <w:jc w:val="center"/>
              <w:rPr>
                <w:rFonts w:ascii="Times New Roman" w:hAnsi="Times New Roman"/>
                <w:szCs w:val="21"/>
              </w:rPr>
            </w:pPr>
          </w:p>
        </w:tc>
        <w:tc>
          <w:tcPr>
            <w:tcW w:w="1701" w:type="dxa"/>
            <w:shd w:val="clear" w:color="auto" w:fill="FFFFFF"/>
            <w:vAlign w:val="bottom"/>
          </w:tcPr>
          <w:p w14:paraId="5B73D8E0" w14:textId="4E92269A" w:rsidR="00AE6FBE" w:rsidRPr="00AE6FBE" w:rsidRDefault="00AE6FBE" w:rsidP="00AE6FBE">
            <w:pPr>
              <w:jc w:val="center"/>
              <w:rPr>
                <w:rFonts w:ascii="Times New Roman" w:hAnsi="Times New Roman"/>
                <w:b/>
                <w:szCs w:val="21"/>
              </w:rPr>
            </w:pPr>
            <w:r w:rsidRPr="00AE6FBE">
              <w:rPr>
                <w:rFonts w:ascii="Times New Roman" w:hAnsi="Times New Roman"/>
                <w:b/>
                <w:szCs w:val="21"/>
              </w:rPr>
              <w:t>1.53 (1.13–2.09)</w:t>
            </w:r>
          </w:p>
        </w:tc>
      </w:tr>
      <w:tr w:rsidR="00AE6FBE" w:rsidRPr="00E04D1A" w14:paraId="317D488C" w14:textId="77777777" w:rsidTr="000B7E04">
        <w:trPr>
          <w:trHeight w:val="343"/>
        </w:trPr>
        <w:tc>
          <w:tcPr>
            <w:tcW w:w="5387" w:type="dxa"/>
            <w:tcBorders>
              <w:bottom w:val="single" w:sz="4" w:space="0" w:color="000000"/>
            </w:tcBorders>
            <w:shd w:val="clear" w:color="auto" w:fill="FFFFFF"/>
            <w:vAlign w:val="center"/>
          </w:tcPr>
          <w:p w14:paraId="61F81469" w14:textId="2F63B098" w:rsidR="00AE6FBE" w:rsidRPr="0067093F" w:rsidRDefault="00AE6FBE" w:rsidP="00AE6FBE">
            <w:pPr>
              <w:ind w:firstLineChars="250" w:firstLine="525"/>
              <w:jc w:val="left"/>
              <w:rPr>
                <w:rFonts w:ascii="Times New Roman" w:hAnsi="Times New Roman"/>
                <w:szCs w:val="21"/>
              </w:rPr>
            </w:pPr>
            <w:r w:rsidRPr="0067093F">
              <w:rPr>
                <w:rFonts w:ascii="Times New Roman" w:hAnsi="Times New Roman"/>
                <w:szCs w:val="21"/>
              </w:rPr>
              <w:t>HIV</w:t>
            </w:r>
          </w:p>
        </w:tc>
        <w:tc>
          <w:tcPr>
            <w:tcW w:w="1701" w:type="dxa"/>
            <w:tcBorders>
              <w:bottom w:val="single" w:sz="4" w:space="0" w:color="000000"/>
            </w:tcBorders>
            <w:shd w:val="clear" w:color="auto" w:fill="FFFFFF"/>
            <w:vAlign w:val="center"/>
          </w:tcPr>
          <w:p w14:paraId="0533F5B6" w14:textId="77777777" w:rsidR="00AE6FBE" w:rsidRPr="009B72B5" w:rsidRDefault="00AE6FBE" w:rsidP="00AE6FBE">
            <w:pPr>
              <w:jc w:val="center"/>
              <w:rPr>
                <w:rFonts w:ascii="Times New Roman" w:hAnsi="Times New Roman"/>
                <w:szCs w:val="21"/>
              </w:rPr>
            </w:pPr>
          </w:p>
        </w:tc>
        <w:tc>
          <w:tcPr>
            <w:tcW w:w="1701" w:type="dxa"/>
            <w:tcBorders>
              <w:bottom w:val="single" w:sz="4" w:space="0" w:color="000000"/>
            </w:tcBorders>
            <w:shd w:val="clear" w:color="auto" w:fill="FFFFFF"/>
            <w:vAlign w:val="bottom"/>
          </w:tcPr>
          <w:p w14:paraId="3565FA5E" w14:textId="77777777" w:rsidR="00AE6FBE" w:rsidRPr="009B72B5" w:rsidRDefault="00AE6FBE" w:rsidP="00AE6FBE">
            <w:pPr>
              <w:jc w:val="center"/>
              <w:rPr>
                <w:rFonts w:ascii="Times New Roman" w:hAnsi="Times New Roman"/>
                <w:szCs w:val="21"/>
              </w:rPr>
            </w:pPr>
          </w:p>
        </w:tc>
        <w:tc>
          <w:tcPr>
            <w:tcW w:w="1701" w:type="dxa"/>
            <w:tcBorders>
              <w:bottom w:val="single" w:sz="4" w:space="0" w:color="000000"/>
            </w:tcBorders>
            <w:shd w:val="clear" w:color="auto" w:fill="FFFFFF"/>
            <w:vAlign w:val="bottom"/>
          </w:tcPr>
          <w:p w14:paraId="2442CB48" w14:textId="509D7C81" w:rsidR="00AE6FBE" w:rsidRPr="009B72B5" w:rsidRDefault="00AE6FBE" w:rsidP="00AE6FBE">
            <w:pPr>
              <w:jc w:val="center"/>
              <w:rPr>
                <w:rFonts w:ascii="Times New Roman" w:hAnsi="Times New Roman"/>
                <w:szCs w:val="21"/>
              </w:rPr>
            </w:pPr>
            <w:r>
              <w:rPr>
                <w:rFonts w:ascii="Times New Roman" w:hAnsi="Times New Roman" w:hint="eastAsia"/>
                <w:szCs w:val="21"/>
              </w:rPr>
              <w:t>1</w:t>
            </w:r>
            <w:r>
              <w:rPr>
                <w:rFonts w:ascii="Times New Roman" w:hAnsi="Times New Roman"/>
                <w:szCs w:val="21"/>
              </w:rPr>
              <w:t>.00 (1.00</w:t>
            </w:r>
            <w:r w:rsidRPr="0016222A">
              <w:rPr>
                <w:rFonts w:ascii="Times New Roman" w:hAnsi="Times New Roman"/>
                <w:bCs/>
                <w:szCs w:val="21"/>
              </w:rPr>
              <w:t>–1.00)</w:t>
            </w:r>
          </w:p>
        </w:tc>
      </w:tr>
    </w:tbl>
    <w:p w14:paraId="6F33D485" w14:textId="77777777" w:rsidR="0078218A" w:rsidRDefault="0078218A" w:rsidP="0078218A">
      <w:pPr>
        <w:rPr>
          <w:rFonts w:ascii="Times New Roman" w:hAnsi="Times New Roman"/>
          <w:sz w:val="24"/>
        </w:rPr>
      </w:pPr>
      <w:r w:rsidRPr="00D57E53">
        <w:rPr>
          <w:rFonts w:ascii="Times New Roman" w:hAnsi="Times New Roman"/>
          <w:sz w:val="24"/>
        </w:rPr>
        <w:t>Model 1 includes patient’s demographic characteristics and activities of daily living (ADL) for adjustment; model 2 includes primary disease requiring home visiting care in addition to model 1; and model 3 includes the Charlson comorbidity index in addition to model 2.</w:t>
      </w:r>
    </w:p>
    <w:p w14:paraId="326CF345" w14:textId="77777777" w:rsidR="0078218A" w:rsidRPr="00D57E53" w:rsidRDefault="0078218A" w:rsidP="0078218A">
      <w:pPr>
        <w:rPr>
          <w:rFonts w:ascii="Times New Roman" w:hAnsi="Times New Roman"/>
          <w:sz w:val="24"/>
        </w:rPr>
      </w:pPr>
      <w:r>
        <w:rPr>
          <w:rFonts w:ascii="Times New Roman" w:hAnsi="Times New Roman"/>
          <w:sz w:val="24"/>
        </w:rPr>
        <w:t>Patients without each antiplatelet drug included those who took other antiplatelet drugs than the main drug. (e.g. patients without aspirin composed from those who didn’t take any antiplatelet drugs and those who took either clopidogrel or cilostazol.)</w:t>
      </w:r>
    </w:p>
    <w:p w14:paraId="18BD68C6" w14:textId="77777777" w:rsidR="0078218A" w:rsidRPr="00E04D1A" w:rsidRDefault="0078218A" w:rsidP="0078218A">
      <w:pPr>
        <w:spacing w:line="480" w:lineRule="auto"/>
        <w:rPr>
          <w:rFonts w:ascii="Times New Roman" w:hAnsi="Times New Roman"/>
          <w:sz w:val="24"/>
        </w:rPr>
      </w:pPr>
      <w:r w:rsidRPr="00D57E53">
        <w:rPr>
          <w:rFonts w:ascii="Times New Roman" w:hAnsi="Times New Roman"/>
          <w:sz w:val="24"/>
        </w:rPr>
        <w:t>Boldface indicates p value &lt; 0.05.</w:t>
      </w:r>
    </w:p>
    <w:p w14:paraId="34B8BE18" w14:textId="77777777" w:rsidR="009B72B5" w:rsidRDefault="009B72B5">
      <w:pPr>
        <w:rPr>
          <w:rFonts w:hint="eastAsia"/>
        </w:rPr>
      </w:pPr>
    </w:p>
    <w:sectPr w:rsidR="009B72B5" w:rsidSect="009B72B5">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CC9B2" w14:textId="77777777" w:rsidR="006E16D1" w:rsidRDefault="006E16D1" w:rsidP="009B72B5">
      <w:r>
        <w:separator/>
      </w:r>
    </w:p>
  </w:endnote>
  <w:endnote w:type="continuationSeparator" w:id="0">
    <w:p w14:paraId="6AA14957" w14:textId="77777777" w:rsidR="006E16D1" w:rsidRDefault="006E16D1" w:rsidP="009B7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FC8C2" w14:textId="77777777" w:rsidR="006E16D1" w:rsidRDefault="006E16D1" w:rsidP="009B72B5">
      <w:r>
        <w:separator/>
      </w:r>
    </w:p>
  </w:footnote>
  <w:footnote w:type="continuationSeparator" w:id="0">
    <w:p w14:paraId="53677488" w14:textId="77777777" w:rsidR="006E16D1" w:rsidRDefault="006E16D1" w:rsidP="009B72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3C"/>
    <w:rsid w:val="000B7E04"/>
    <w:rsid w:val="0016222A"/>
    <w:rsid w:val="003C7A15"/>
    <w:rsid w:val="00523113"/>
    <w:rsid w:val="0067093F"/>
    <w:rsid w:val="006E16D1"/>
    <w:rsid w:val="0078218A"/>
    <w:rsid w:val="009B72B5"/>
    <w:rsid w:val="00A003DE"/>
    <w:rsid w:val="00A4432D"/>
    <w:rsid w:val="00A977FE"/>
    <w:rsid w:val="00AC6445"/>
    <w:rsid w:val="00AE6FBE"/>
    <w:rsid w:val="00C36596"/>
    <w:rsid w:val="00C4363C"/>
    <w:rsid w:val="00CE1708"/>
    <w:rsid w:val="00D97C9B"/>
    <w:rsid w:val="00F725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2CBEB18"/>
  <w15:chartTrackingRefBased/>
  <w15:docId w15:val="{788337B0-FA70-479B-87AF-31CB86527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72B5"/>
    <w:pPr>
      <w:tabs>
        <w:tab w:val="center" w:pos="4252"/>
        <w:tab w:val="right" w:pos="8504"/>
      </w:tabs>
      <w:snapToGrid w:val="0"/>
    </w:pPr>
  </w:style>
  <w:style w:type="character" w:customStyle="1" w:styleId="a4">
    <w:name w:val="ヘッダー (文字)"/>
    <w:basedOn w:val="a0"/>
    <w:link w:val="a3"/>
    <w:uiPriority w:val="99"/>
    <w:rsid w:val="009B72B5"/>
  </w:style>
  <w:style w:type="paragraph" w:styleId="a5">
    <w:name w:val="footer"/>
    <w:basedOn w:val="a"/>
    <w:link w:val="a6"/>
    <w:uiPriority w:val="99"/>
    <w:unhideWhenUsed/>
    <w:rsid w:val="009B72B5"/>
    <w:pPr>
      <w:tabs>
        <w:tab w:val="center" w:pos="4252"/>
        <w:tab w:val="right" w:pos="8504"/>
      </w:tabs>
      <w:snapToGrid w:val="0"/>
    </w:pPr>
  </w:style>
  <w:style w:type="character" w:customStyle="1" w:styleId="a6">
    <w:name w:val="フッター (文字)"/>
    <w:basedOn w:val="a0"/>
    <w:link w:val="a5"/>
    <w:uiPriority w:val="99"/>
    <w:rsid w:val="009B72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512</Words>
  <Characters>2921</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Daiki Kobayashi</dc:creator>
  <cp:keywords/>
  <dc:description/>
  <cp:lastModifiedBy>Daiki Kobayashi</cp:lastModifiedBy>
  <cp:revision>6</cp:revision>
  <dcterms:created xsi:type="dcterms:W3CDTF">2019-10-04T00:38:00Z</dcterms:created>
  <dcterms:modified xsi:type="dcterms:W3CDTF">2019-10-04T01:33:00Z</dcterms:modified>
</cp:coreProperties>
</file>